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Default Extension="emf" ContentType="image/x-emf"/>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header2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1267"/>
        <w:tblOverlap w:val="never"/>
        <w:tblW w:w="10039" w:type="dxa"/>
        <w:tblLook w:val="01E0"/>
      </w:tblPr>
      <w:tblGrid>
        <w:gridCol w:w="3796"/>
        <w:gridCol w:w="2828"/>
        <w:gridCol w:w="3415"/>
      </w:tblGrid>
      <w:tr w:rsidR="00A80C4D" w:rsidRPr="00F83465" w:rsidTr="000859EB">
        <w:trPr>
          <w:trHeight w:val="237"/>
        </w:trPr>
        <w:tc>
          <w:tcPr>
            <w:tcW w:w="3796" w:type="dxa"/>
            <w:hideMark/>
          </w:tcPr>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RÉPUBLIQUE DU CAMEROUN</w:t>
            </w:r>
          </w:p>
        </w:tc>
        <w:tc>
          <w:tcPr>
            <w:tcW w:w="2828" w:type="dxa"/>
            <w:vMerge w:val="restart"/>
            <w:vAlign w:val="center"/>
            <w:hideMark/>
          </w:tcPr>
          <w:p w:rsidR="00A80C4D" w:rsidRPr="00F83465" w:rsidRDefault="00A80C4D" w:rsidP="000859EB">
            <w:pPr>
              <w:tabs>
                <w:tab w:val="center" w:pos="4536"/>
                <w:tab w:val="right" w:pos="9072"/>
              </w:tabs>
              <w:jc w:val="center"/>
              <w:rPr>
                <w:szCs w:val="24"/>
                <w:lang w:eastAsia="en-US" w:bidi="en-US"/>
              </w:rPr>
            </w:pPr>
          </w:p>
        </w:tc>
        <w:tc>
          <w:tcPr>
            <w:tcW w:w="3415" w:type="dxa"/>
            <w:hideMark/>
          </w:tcPr>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REPUBLIC OF CAMEROON</w:t>
            </w:r>
          </w:p>
        </w:tc>
      </w:tr>
      <w:tr w:rsidR="00A80C4D" w:rsidRPr="00F83465" w:rsidTr="000859EB">
        <w:trPr>
          <w:trHeight w:val="490"/>
        </w:trPr>
        <w:tc>
          <w:tcPr>
            <w:tcW w:w="3796" w:type="dxa"/>
            <w:hideMark/>
          </w:tcPr>
          <w:p w:rsidR="00A80C4D" w:rsidRPr="00F83465" w:rsidRDefault="00A80C4D" w:rsidP="000859EB">
            <w:pPr>
              <w:tabs>
                <w:tab w:val="center" w:pos="4536"/>
                <w:tab w:val="right" w:pos="9072"/>
              </w:tabs>
              <w:jc w:val="center"/>
              <w:rPr>
                <w:b/>
                <w:i/>
                <w:iCs/>
                <w:sz w:val="20"/>
                <w:lang w:eastAsia="en-US" w:bidi="en-US"/>
              </w:rPr>
            </w:pPr>
            <w:r w:rsidRPr="00F83465">
              <w:rPr>
                <w:b/>
                <w:i/>
                <w:iCs/>
                <w:sz w:val="20"/>
                <w:lang w:eastAsia="en-US" w:bidi="en-US"/>
              </w:rPr>
              <w:t>Paix – Travail – Patrie</w:t>
            </w:r>
          </w:p>
          <w:p w:rsidR="00A80C4D" w:rsidRPr="00F83465" w:rsidRDefault="00A80C4D" w:rsidP="000859EB">
            <w:pPr>
              <w:tabs>
                <w:tab w:val="center" w:pos="4536"/>
                <w:tab w:val="right" w:pos="9072"/>
              </w:tabs>
              <w:jc w:val="center"/>
              <w:rPr>
                <w:b/>
                <w:sz w:val="20"/>
                <w:lang w:eastAsia="en-US" w:bidi="en-US"/>
              </w:rPr>
            </w:pPr>
            <w:r w:rsidRPr="00F83465">
              <w:rPr>
                <w:b/>
                <w:iCs/>
                <w:sz w:val="20"/>
                <w:lang w:eastAsia="en-US" w:bidi="en-US"/>
              </w:rPr>
              <w:t>-----------------</w:t>
            </w:r>
          </w:p>
        </w:tc>
        <w:tc>
          <w:tcPr>
            <w:tcW w:w="0" w:type="auto"/>
            <w:vMerge/>
            <w:vAlign w:val="center"/>
            <w:hideMark/>
          </w:tcPr>
          <w:p w:rsidR="00A80C4D" w:rsidRPr="00F83465" w:rsidRDefault="00A80C4D" w:rsidP="000859EB">
            <w:pPr>
              <w:rPr>
                <w:szCs w:val="24"/>
                <w:lang w:eastAsia="en-US" w:bidi="en-US"/>
              </w:rPr>
            </w:pPr>
          </w:p>
        </w:tc>
        <w:tc>
          <w:tcPr>
            <w:tcW w:w="3415" w:type="dxa"/>
            <w:hideMark/>
          </w:tcPr>
          <w:p w:rsidR="00A80C4D" w:rsidRPr="00F83465" w:rsidRDefault="00A80C4D" w:rsidP="000859EB">
            <w:pPr>
              <w:tabs>
                <w:tab w:val="center" w:pos="4536"/>
                <w:tab w:val="right" w:pos="9072"/>
              </w:tabs>
              <w:jc w:val="center"/>
              <w:rPr>
                <w:b/>
                <w:i/>
                <w:iCs/>
                <w:sz w:val="20"/>
                <w:lang w:eastAsia="en-US" w:bidi="en-US"/>
              </w:rPr>
            </w:pPr>
            <w:r w:rsidRPr="00F83465">
              <w:rPr>
                <w:b/>
                <w:i/>
                <w:iCs/>
                <w:sz w:val="20"/>
                <w:lang w:eastAsia="en-US" w:bidi="en-US"/>
              </w:rPr>
              <w:t>Peace – Work – Fatherland</w:t>
            </w:r>
          </w:p>
          <w:p w:rsidR="00A80C4D" w:rsidRPr="00F83465" w:rsidRDefault="00A80C4D" w:rsidP="000859EB">
            <w:pPr>
              <w:tabs>
                <w:tab w:val="center" w:pos="4536"/>
                <w:tab w:val="right" w:pos="9072"/>
              </w:tabs>
              <w:jc w:val="center"/>
              <w:rPr>
                <w:b/>
                <w:sz w:val="20"/>
                <w:lang w:eastAsia="en-US" w:bidi="en-US"/>
              </w:rPr>
            </w:pPr>
            <w:r w:rsidRPr="00F83465">
              <w:rPr>
                <w:b/>
                <w:iCs/>
                <w:sz w:val="20"/>
                <w:lang w:eastAsia="en-US" w:bidi="en-US"/>
              </w:rPr>
              <w:t>-----------------</w:t>
            </w:r>
          </w:p>
        </w:tc>
      </w:tr>
      <w:tr w:rsidR="00A80C4D" w:rsidRPr="00F83465" w:rsidTr="000859EB">
        <w:trPr>
          <w:trHeight w:val="490"/>
        </w:trPr>
        <w:tc>
          <w:tcPr>
            <w:tcW w:w="3796" w:type="dxa"/>
            <w:hideMark/>
          </w:tcPr>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RÉGION DE L’EXTREME NORD</w:t>
            </w:r>
          </w:p>
          <w:p w:rsidR="00A80C4D" w:rsidRPr="00F83465" w:rsidRDefault="00A80C4D" w:rsidP="000859EB">
            <w:pPr>
              <w:tabs>
                <w:tab w:val="center" w:pos="4536"/>
                <w:tab w:val="right" w:pos="9072"/>
              </w:tabs>
              <w:jc w:val="center"/>
              <w:rPr>
                <w:b/>
                <w:sz w:val="20"/>
                <w:lang w:eastAsia="en-US" w:bidi="en-US"/>
              </w:rPr>
            </w:pPr>
            <w:r w:rsidRPr="00F83465">
              <w:rPr>
                <w:b/>
                <w:iCs/>
                <w:sz w:val="20"/>
                <w:lang w:eastAsia="en-US" w:bidi="en-US"/>
              </w:rPr>
              <w:t>-----------------</w:t>
            </w:r>
          </w:p>
        </w:tc>
        <w:tc>
          <w:tcPr>
            <w:tcW w:w="0" w:type="auto"/>
            <w:vMerge/>
            <w:vAlign w:val="center"/>
            <w:hideMark/>
          </w:tcPr>
          <w:p w:rsidR="00A80C4D" w:rsidRPr="00F83465" w:rsidRDefault="00A80C4D" w:rsidP="000859EB">
            <w:pPr>
              <w:rPr>
                <w:szCs w:val="24"/>
                <w:lang w:eastAsia="en-US" w:bidi="en-US"/>
              </w:rPr>
            </w:pPr>
          </w:p>
        </w:tc>
        <w:tc>
          <w:tcPr>
            <w:tcW w:w="3415" w:type="dxa"/>
            <w:hideMark/>
          </w:tcPr>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FAR NORTH REGION</w:t>
            </w:r>
          </w:p>
          <w:p w:rsidR="00A80C4D" w:rsidRPr="00F83465" w:rsidRDefault="00A80C4D" w:rsidP="000859EB">
            <w:pPr>
              <w:tabs>
                <w:tab w:val="center" w:pos="4536"/>
                <w:tab w:val="right" w:pos="9072"/>
              </w:tabs>
              <w:jc w:val="center"/>
              <w:rPr>
                <w:b/>
                <w:sz w:val="20"/>
                <w:lang w:eastAsia="en-US" w:bidi="en-US"/>
              </w:rPr>
            </w:pPr>
            <w:r w:rsidRPr="00F83465">
              <w:rPr>
                <w:b/>
                <w:iCs/>
                <w:sz w:val="20"/>
                <w:lang w:eastAsia="en-US" w:bidi="en-US"/>
              </w:rPr>
              <w:t>-----------------</w:t>
            </w:r>
          </w:p>
        </w:tc>
      </w:tr>
      <w:tr w:rsidR="00A80C4D" w:rsidRPr="00F83465" w:rsidTr="000859EB">
        <w:trPr>
          <w:trHeight w:val="490"/>
        </w:trPr>
        <w:tc>
          <w:tcPr>
            <w:tcW w:w="3796" w:type="dxa"/>
            <w:hideMark/>
          </w:tcPr>
          <w:p w:rsidR="00A80C4D" w:rsidRPr="00F83465" w:rsidRDefault="00343E62" w:rsidP="000859EB">
            <w:pPr>
              <w:jc w:val="center"/>
              <w:rPr>
                <w:rFonts w:eastAsia="Calibri"/>
                <w:b/>
                <w:sz w:val="20"/>
                <w:lang w:eastAsia="en-US" w:bidi="en-US"/>
              </w:rPr>
            </w:pPr>
            <w:r w:rsidRPr="00F83465">
              <w:rPr>
                <w:rFonts w:eastAsia="Calibri"/>
                <w:b/>
                <w:sz w:val="20"/>
                <w:lang w:eastAsia="en-US" w:bidi="en-US"/>
              </w:rPr>
              <w:t>DÉPARTEMENT DU MAYO DANAY</w:t>
            </w:r>
          </w:p>
          <w:p w:rsidR="00A80C4D" w:rsidRPr="00F83465" w:rsidRDefault="00A80C4D" w:rsidP="000859EB">
            <w:pPr>
              <w:jc w:val="center"/>
              <w:rPr>
                <w:rFonts w:eastAsia="Calibri"/>
                <w:b/>
                <w:sz w:val="20"/>
                <w:lang w:eastAsia="en-US" w:bidi="en-US"/>
              </w:rPr>
            </w:pPr>
            <w:r w:rsidRPr="00F83465">
              <w:rPr>
                <w:rFonts w:eastAsia="Calibri"/>
                <w:b/>
                <w:iCs/>
                <w:sz w:val="20"/>
                <w:lang w:eastAsia="en-US" w:bidi="en-US"/>
              </w:rPr>
              <w:t>-----------------</w:t>
            </w:r>
          </w:p>
        </w:tc>
        <w:tc>
          <w:tcPr>
            <w:tcW w:w="0" w:type="auto"/>
            <w:vMerge/>
            <w:vAlign w:val="center"/>
            <w:hideMark/>
          </w:tcPr>
          <w:p w:rsidR="00A80C4D" w:rsidRPr="00F83465" w:rsidRDefault="00A80C4D" w:rsidP="000859EB">
            <w:pPr>
              <w:rPr>
                <w:szCs w:val="24"/>
                <w:lang w:eastAsia="en-US" w:bidi="en-US"/>
              </w:rPr>
            </w:pPr>
          </w:p>
        </w:tc>
        <w:tc>
          <w:tcPr>
            <w:tcW w:w="3415" w:type="dxa"/>
            <w:hideMark/>
          </w:tcPr>
          <w:p w:rsidR="00A80C4D" w:rsidRPr="00F83465" w:rsidRDefault="00A80C4D" w:rsidP="000859EB">
            <w:pPr>
              <w:jc w:val="center"/>
              <w:rPr>
                <w:rFonts w:eastAsia="Calibri"/>
                <w:b/>
                <w:sz w:val="22"/>
                <w:szCs w:val="22"/>
                <w:lang w:eastAsia="en-US" w:bidi="en-US"/>
              </w:rPr>
            </w:pPr>
            <w:r w:rsidRPr="00F83465">
              <w:rPr>
                <w:rFonts w:eastAsia="Calibri"/>
                <w:b/>
                <w:sz w:val="20"/>
                <w:lang w:eastAsia="en-US" w:bidi="en-US"/>
              </w:rPr>
              <w:t xml:space="preserve">MAYO DANAI </w:t>
            </w:r>
            <w:r w:rsidRPr="00F83465">
              <w:rPr>
                <w:rFonts w:eastAsia="Calibri"/>
                <w:b/>
                <w:sz w:val="22"/>
                <w:szCs w:val="22"/>
                <w:lang w:eastAsia="en-US" w:bidi="en-US"/>
              </w:rPr>
              <w:t>DIVISION</w:t>
            </w:r>
          </w:p>
          <w:p w:rsidR="00A80C4D" w:rsidRPr="00F83465" w:rsidRDefault="00A80C4D" w:rsidP="000859EB">
            <w:pPr>
              <w:jc w:val="center"/>
              <w:rPr>
                <w:rFonts w:eastAsia="Calibri"/>
                <w:b/>
                <w:sz w:val="20"/>
                <w:lang w:eastAsia="en-US" w:bidi="en-US"/>
              </w:rPr>
            </w:pPr>
            <w:r w:rsidRPr="00F83465">
              <w:rPr>
                <w:rFonts w:eastAsia="Calibri"/>
                <w:b/>
                <w:iCs/>
                <w:sz w:val="20"/>
                <w:lang w:eastAsia="en-US" w:bidi="en-US"/>
              </w:rPr>
              <w:t>-----------------</w:t>
            </w:r>
          </w:p>
        </w:tc>
      </w:tr>
      <w:tr w:rsidR="00A80C4D" w:rsidRPr="00F83465" w:rsidTr="000859EB">
        <w:trPr>
          <w:trHeight w:val="490"/>
        </w:trPr>
        <w:tc>
          <w:tcPr>
            <w:tcW w:w="3796" w:type="dxa"/>
            <w:hideMark/>
          </w:tcPr>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COMMUNE DE YAGOUA</w:t>
            </w:r>
          </w:p>
          <w:p w:rsidR="00A80C4D" w:rsidRPr="00F83465" w:rsidRDefault="00A80C4D" w:rsidP="000859EB">
            <w:pPr>
              <w:tabs>
                <w:tab w:val="center" w:pos="4536"/>
                <w:tab w:val="right" w:pos="9072"/>
              </w:tabs>
              <w:jc w:val="center"/>
              <w:rPr>
                <w:b/>
                <w:sz w:val="20"/>
                <w:lang w:eastAsia="en-US" w:bidi="en-US"/>
              </w:rPr>
            </w:pPr>
            <w:r w:rsidRPr="00F83465">
              <w:rPr>
                <w:b/>
                <w:iCs/>
                <w:sz w:val="20"/>
                <w:lang w:eastAsia="en-US" w:bidi="en-US"/>
              </w:rPr>
              <w:t>-----------------</w:t>
            </w:r>
          </w:p>
        </w:tc>
        <w:tc>
          <w:tcPr>
            <w:tcW w:w="0" w:type="auto"/>
            <w:vMerge/>
            <w:vAlign w:val="center"/>
            <w:hideMark/>
          </w:tcPr>
          <w:p w:rsidR="00A80C4D" w:rsidRPr="00F83465" w:rsidRDefault="00A80C4D" w:rsidP="000859EB">
            <w:pPr>
              <w:rPr>
                <w:szCs w:val="24"/>
                <w:lang w:eastAsia="en-US" w:bidi="en-US"/>
              </w:rPr>
            </w:pPr>
          </w:p>
        </w:tc>
        <w:tc>
          <w:tcPr>
            <w:tcW w:w="3415" w:type="dxa"/>
            <w:hideMark/>
          </w:tcPr>
          <w:p w:rsidR="00A80C4D" w:rsidRPr="00F83465" w:rsidRDefault="00A80C4D" w:rsidP="000859EB">
            <w:pPr>
              <w:tabs>
                <w:tab w:val="center" w:pos="4536"/>
                <w:tab w:val="right" w:pos="9072"/>
              </w:tabs>
              <w:jc w:val="center"/>
              <w:rPr>
                <w:b/>
                <w:iCs/>
                <w:sz w:val="20"/>
                <w:lang w:eastAsia="en-US" w:bidi="en-US"/>
              </w:rPr>
            </w:pPr>
            <w:r w:rsidRPr="00F83465">
              <w:rPr>
                <w:b/>
                <w:sz w:val="20"/>
                <w:lang w:eastAsia="en-US" w:bidi="en-US"/>
              </w:rPr>
              <w:t>YAGOUA COUNCIL</w:t>
            </w:r>
          </w:p>
          <w:p w:rsidR="00A80C4D" w:rsidRPr="00F83465" w:rsidRDefault="00A80C4D" w:rsidP="000859EB">
            <w:pPr>
              <w:tabs>
                <w:tab w:val="center" w:pos="4536"/>
                <w:tab w:val="right" w:pos="9072"/>
              </w:tabs>
              <w:jc w:val="center"/>
              <w:rPr>
                <w:b/>
                <w:sz w:val="20"/>
                <w:lang w:eastAsia="en-US" w:bidi="en-US"/>
              </w:rPr>
            </w:pPr>
            <w:r w:rsidRPr="00F83465">
              <w:rPr>
                <w:b/>
                <w:iCs/>
                <w:sz w:val="20"/>
                <w:lang w:eastAsia="en-US" w:bidi="en-US"/>
              </w:rPr>
              <w:t xml:space="preserve"> -----------------</w:t>
            </w:r>
          </w:p>
        </w:tc>
      </w:tr>
      <w:tr w:rsidR="00A80C4D" w:rsidRPr="00F83465" w:rsidTr="000859EB">
        <w:trPr>
          <w:trHeight w:val="490"/>
        </w:trPr>
        <w:tc>
          <w:tcPr>
            <w:tcW w:w="3796" w:type="dxa"/>
          </w:tcPr>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COMMISSION INTERNE</w:t>
            </w:r>
          </w:p>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DE PASSATION DES MARCHES PUBLICS</w:t>
            </w:r>
          </w:p>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w:t>
            </w:r>
          </w:p>
        </w:tc>
        <w:tc>
          <w:tcPr>
            <w:tcW w:w="0" w:type="auto"/>
            <w:vMerge/>
            <w:vAlign w:val="center"/>
          </w:tcPr>
          <w:p w:rsidR="00A80C4D" w:rsidRPr="00F83465" w:rsidRDefault="00A80C4D" w:rsidP="000859EB">
            <w:pPr>
              <w:rPr>
                <w:szCs w:val="24"/>
                <w:lang w:eastAsia="en-US" w:bidi="en-US"/>
              </w:rPr>
            </w:pPr>
          </w:p>
        </w:tc>
        <w:tc>
          <w:tcPr>
            <w:tcW w:w="3415" w:type="dxa"/>
          </w:tcPr>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INTERNAL TENDERS BOARD</w:t>
            </w:r>
          </w:p>
          <w:p w:rsidR="00A80C4D" w:rsidRPr="00F83465" w:rsidRDefault="00A80C4D" w:rsidP="000859EB">
            <w:pPr>
              <w:tabs>
                <w:tab w:val="center" w:pos="4536"/>
                <w:tab w:val="right" w:pos="9072"/>
              </w:tabs>
              <w:jc w:val="center"/>
              <w:rPr>
                <w:b/>
                <w:sz w:val="20"/>
                <w:lang w:eastAsia="en-US" w:bidi="en-US"/>
              </w:rPr>
            </w:pPr>
            <w:r w:rsidRPr="00F83465">
              <w:rPr>
                <w:b/>
                <w:sz w:val="20"/>
                <w:lang w:eastAsia="en-US" w:bidi="en-US"/>
              </w:rPr>
              <w:t>------------------------</w:t>
            </w:r>
          </w:p>
        </w:tc>
      </w:tr>
    </w:tbl>
    <w:p w:rsidR="006A71AF" w:rsidRPr="00F83465" w:rsidRDefault="00B57181" w:rsidP="007C636A">
      <w:pPr>
        <w:spacing w:line="276" w:lineRule="auto"/>
        <w:ind w:left="578" w:hanging="578"/>
        <w:jc w:val="both"/>
        <w:rPr>
          <w:rFonts w:ascii="Bookman Old Style" w:hAnsi="Bookman Old Style" w:cs="Arial"/>
          <w:b/>
          <w:sz w:val="22"/>
          <w:szCs w:val="22"/>
          <w:lang w:eastAsia="en-US"/>
        </w:rPr>
      </w:pPr>
      <w:r w:rsidRPr="00F83465">
        <w:rPr>
          <w:rFonts w:ascii="Bookman Old Style" w:hAnsi="Bookman Old Style" w:cs="Arial"/>
          <w:b/>
          <w:noProof/>
          <w:sz w:val="22"/>
          <w:szCs w:val="22"/>
        </w:rPr>
        <w:drawing>
          <wp:anchor distT="36576" distB="36576" distL="36576" distR="36576" simplePos="0" relativeHeight="251664384" behindDoc="0" locked="0" layoutInCell="1" allowOverlap="1">
            <wp:simplePos x="0" y="0"/>
            <wp:positionH relativeFrom="column">
              <wp:posOffset>2644140</wp:posOffset>
            </wp:positionH>
            <wp:positionV relativeFrom="paragraph">
              <wp:posOffset>72390</wp:posOffset>
            </wp:positionV>
            <wp:extent cx="1312545" cy="1577340"/>
            <wp:effectExtent l="19050" t="0" r="1905" b="0"/>
            <wp:wrapNone/>
            <wp:docPr id="1" name="Image 2" descr="logo Commune Yago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mune Yagoua"/>
                    <pic:cNvPicPr>
                      <a:picLocks noChangeAspect="1" noChangeArrowheads="1"/>
                    </pic:cNvPicPr>
                  </pic:nvPicPr>
                  <pic:blipFill>
                    <a:blip r:embed="rId11" cstate="print"/>
                    <a:srcRect/>
                    <a:stretch>
                      <a:fillRect/>
                    </a:stretch>
                  </pic:blipFill>
                  <pic:spPr bwMode="auto">
                    <a:xfrm>
                      <a:off x="0" y="0"/>
                      <a:ext cx="1312545" cy="1577340"/>
                    </a:xfrm>
                    <a:prstGeom prst="rect">
                      <a:avLst/>
                    </a:prstGeom>
                    <a:noFill/>
                    <a:ln w="9525" algn="in">
                      <a:noFill/>
                      <a:miter lim="800000"/>
                      <a:headEnd/>
                      <a:tailEnd/>
                    </a:ln>
                    <a:effectLst/>
                  </pic:spPr>
                </pic:pic>
              </a:graphicData>
            </a:graphic>
          </wp:anchor>
        </w:drawing>
      </w:r>
    </w:p>
    <w:p w:rsidR="006A71AF" w:rsidRPr="00F83465" w:rsidRDefault="006A71AF" w:rsidP="007C636A">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sidRPr="00F83465">
        <w:rPr>
          <w:rFonts w:ascii="Bookman Old Style" w:eastAsia="SimSun" w:hAnsi="Bookman Old Style" w:cs="Arial"/>
          <w:b/>
          <w:spacing w:val="-2"/>
          <w:sz w:val="36"/>
          <w:szCs w:val="36"/>
          <w:lang w:eastAsia="en-US"/>
        </w:rPr>
        <w:t>Commission Interne de Passation des Marchés</w:t>
      </w:r>
    </w:p>
    <w:p w:rsidR="006A71AF" w:rsidRPr="00F83465" w:rsidRDefault="006A71A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rsidR="004D1723" w:rsidRPr="00F83465" w:rsidRDefault="004D1723" w:rsidP="004D1723">
      <w:pPr>
        <w:jc w:val="center"/>
        <w:rPr>
          <w:rFonts w:ascii="Bookman Old Style" w:hAnsi="Bookman Old Style" w:cs="Arial"/>
          <w:b/>
          <w:bCs/>
          <w:color w:val="000000"/>
          <w:sz w:val="36"/>
          <w:szCs w:val="36"/>
        </w:rPr>
      </w:pPr>
      <w:r w:rsidRPr="00F83465">
        <w:rPr>
          <w:rFonts w:ascii="Bookman Old Style" w:hAnsi="Bookman Old Style" w:cs="Arial"/>
          <w:b/>
          <w:bCs/>
          <w:color w:val="000000"/>
          <w:sz w:val="36"/>
          <w:szCs w:val="36"/>
        </w:rPr>
        <w:t>DEMANDE DE COTATION OUVERTE</w:t>
      </w:r>
    </w:p>
    <w:p w:rsidR="004D1723" w:rsidRPr="00F83465" w:rsidRDefault="00E6718B" w:rsidP="00E35A0A">
      <w:pPr>
        <w:spacing w:before="120" w:after="120"/>
        <w:jc w:val="center"/>
        <w:rPr>
          <w:rFonts w:ascii="Bookman Old Style" w:eastAsia="SimSun" w:hAnsi="Bookman Old Style"/>
          <w:b/>
          <w:caps/>
          <w:sz w:val="22"/>
          <w:szCs w:val="22"/>
          <w:lang w:val="fr-CA" w:eastAsia="en-US"/>
        </w:rPr>
      </w:pPr>
      <w:r w:rsidRPr="00F83465">
        <w:rPr>
          <w:rFonts w:ascii="Bookman Old Style" w:eastAsia="SimSun" w:hAnsi="Bookman Old Style"/>
          <w:b/>
          <w:caps/>
          <w:sz w:val="22"/>
          <w:szCs w:val="22"/>
          <w:lang w:val="fr-CA" w:eastAsia="en-US"/>
        </w:rPr>
        <w:t>N°</w:t>
      </w:r>
      <w:r w:rsidRPr="00F83465">
        <w:rPr>
          <w:rFonts w:ascii="Bookman Old Style" w:eastAsia="SimSun" w:hAnsi="Bookman Old Style"/>
          <w:b/>
          <w:caps/>
          <w:color w:val="FF0000"/>
          <w:sz w:val="22"/>
          <w:szCs w:val="22"/>
          <w:lang w:val="fr-CA" w:eastAsia="en-US"/>
        </w:rPr>
        <w:t>03</w:t>
      </w:r>
      <w:r w:rsidR="004D1723" w:rsidRPr="00F83465">
        <w:rPr>
          <w:rFonts w:ascii="Bookman Old Style" w:eastAsia="SimSun" w:hAnsi="Bookman Old Style"/>
          <w:b/>
          <w:caps/>
          <w:sz w:val="22"/>
          <w:szCs w:val="22"/>
          <w:lang w:val="fr-CA" w:eastAsia="en-US"/>
        </w:rPr>
        <w:t>/DCO/PROLOG/COMMUNE D</w:t>
      </w:r>
      <w:r w:rsidR="00A80C4D" w:rsidRPr="00F83465">
        <w:rPr>
          <w:rFonts w:ascii="Bookman Old Style" w:eastAsia="SimSun" w:hAnsi="Bookman Old Style"/>
          <w:b/>
          <w:caps/>
          <w:sz w:val="22"/>
          <w:szCs w:val="22"/>
          <w:lang w:val="fr-CA" w:eastAsia="en-US"/>
        </w:rPr>
        <w:t>E YAGOUA</w:t>
      </w:r>
      <w:r w:rsidR="004D1723" w:rsidRPr="00F83465">
        <w:rPr>
          <w:rFonts w:ascii="Bookman Old Style" w:hAnsi="Bookman Old Style"/>
          <w:b/>
          <w:sz w:val="22"/>
          <w:szCs w:val="22"/>
        </w:rPr>
        <w:t>/CIPM</w:t>
      </w:r>
      <w:r w:rsidR="004D1723" w:rsidRPr="00F83465">
        <w:rPr>
          <w:rFonts w:ascii="Bookman Old Style" w:eastAsia="SimSun" w:hAnsi="Bookman Old Style"/>
          <w:b/>
          <w:caps/>
          <w:sz w:val="22"/>
          <w:szCs w:val="22"/>
          <w:lang w:val="fr-CA" w:eastAsia="en-US"/>
        </w:rPr>
        <w:t>/SIGAMP/202</w:t>
      </w:r>
      <w:r w:rsidR="00B038DD" w:rsidRPr="00F83465">
        <w:rPr>
          <w:rFonts w:ascii="Bookman Old Style" w:eastAsia="SimSun" w:hAnsi="Bookman Old Style"/>
          <w:b/>
          <w:caps/>
          <w:sz w:val="22"/>
          <w:szCs w:val="22"/>
          <w:lang w:val="fr-CA" w:eastAsia="en-US"/>
        </w:rPr>
        <w:t>6</w:t>
      </w:r>
      <w:r w:rsidR="004D1723" w:rsidRPr="00F83465">
        <w:rPr>
          <w:rFonts w:ascii="Bookman Old Style" w:eastAsia="SimSun" w:hAnsi="Bookman Old Style"/>
          <w:b/>
          <w:caps/>
          <w:sz w:val="22"/>
          <w:szCs w:val="22"/>
          <w:lang w:val="fr-CA" w:eastAsia="en-US"/>
        </w:rPr>
        <w:t xml:space="preserve"> DU </w:t>
      </w:r>
      <w:r w:rsidRPr="00F83465">
        <w:rPr>
          <w:rFonts w:ascii="Bookman Old Style" w:eastAsia="SimSun" w:hAnsi="Bookman Old Style"/>
          <w:b/>
          <w:caps/>
          <w:color w:val="FF0000"/>
          <w:sz w:val="22"/>
          <w:szCs w:val="22"/>
          <w:lang w:val="fr-CA" w:eastAsia="en-US"/>
        </w:rPr>
        <w:t>22</w:t>
      </w:r>
      <w:r w:rsidR="004D1723" w:rsidRPr="00F83465">
        <w:rPr>
          <w:rFonts w:ascii="Bookman Old Style" w:eastAsia="SimSun" w:hAnsi="Bookman Old Style"/>
          <w:b/>
          <w:caps/>
          <w:color w:val="FF0000"/>
          <w:sz w:val="22"/>
          <w:szCs w:val="22"/>
          <w:lang w:val="fr-CA" w:eastAsia="en-US"/>
        </w:rPr>
        <w:t>/</w:t>
      </w:r>
      <w:r w:rsidRPr="00F83465">
        <w:rPr>
          <w:rFonts w:ascii="Bookman Old Style" w:eastAsia="SimSun" w:hAnsi="Bookman Old Style"/>
          <w:b/>
          <w:caps/>
          <w:color w:val="FF0000"/>
          <w:sz w:val="22"/>
          <w:szCs w:val="22"/>
          <w:lang w:val="fr-CA" w:eastAsia="en-US"/>
        </w:rPr>
        <w:t>09</w:t>
      </w:r>
      <w:r w:rsidR="004D1723" w:rsidRPr="00F83465">
        <w:rPr>
          <w:rFonts w:ascii="Bookman Old Style" w:eastAsia="SimSun" w:hAnsi="Bookman Old Style"/>
          <w:b/>
          <w:caps/>
          <w:color w:val="FF0000"/>
          <w:sz w:val="22"/>
          <w:szCs w:val="22"/>
          <w:lang w:val="fr-CA" w:eastAsia="en-US"/>
        </w:rPr>
        <w:t>/2026</w:t>
      </w:r>
    </w:p>
    <w:p w:rsidR="000B08DA" w:rsidRPr="00F83465" w:rsidRDefault="000B08DA" w:rsidP="000B08DA">
      <w:pPr>
        <w:spacing w:before="120" w:after="120"/>
        <w:jc w:val="center"/>
        <w:rPr>
          <w:rFonts w:ascii="Bookman Old Style" w:eastAsia="SimSun" w:hAnsi="Bookman Old Style"/>
          <w:b/>
          <w:caps/>
          <w:sz w:val="28"/>
          <w:szCs w:val="28"/>
          <w:lang w:val="fr-CA" w:eastAsia="en-US"/>
        </w:rPr>
      </w:pPr>
      <w:r w:rsidRPr="00F83465">
        <w:rPr>
          <w:rFonts w:ascii="Bookman Old Style" w:eastAsia="SimSun" w:hAnsi="Bookman Old Style"/>
          <w:b/>
          <w:caps/>
          <w:sz w:val="28"/>
          <w:szCs w:val="28"/>
          <w:lang w:val="fr-CA" w:eastAsia="en-US"/>
        </w:rPr>
        <w:t xml:space="preserve">POUR LES TRAVAUX DE REALISATION DE TROIS (03) FORAGES PASTORAUX EQUIPES D’UN SYSTEME DE POMPAGE SOLAIRE DANS LES LOCALITES DE </w:t>
      </w:r>
      <w:r w:rsidR="00B57181" w:rsidRPr="00F83465">
        <w:rPr>
          <w:rFonts w:ascii="Bookman Old Style" w:eastAsia="SimSun" w:hAnsi="Bookman Old Style"/>
          <w:b/>
          <w:caps/>
          <w:sz w:val="28"/>
          <w:szCs w:val="28"/>
          <w:lang w:val="fr-CA" w:eastAsia="en-US"/>
        </w:rPr>
        <w:t>D</w:t>
      </w:r>
      <w:r w:rsidRPr="00F83465">
        <w:rPr>
          <w:rFonts w:ascii="Bookman Old Style" w:eastAsia="SimSun" w:hAnsi="Bookman Old Style"/>
          <w:b/>
          <w:caps/>
          <w:sz w:val="28"/>
          <w:szCs w:val="28"/>
          <w:lang w:val="fr-CA" w:eastAsia="en-US"/>
        </w:rPr>
        <w:t>ANA GUENDJENG, MALDI DJOUNTOUAN</w:t>
      </w:r>
      <w:r w:rsidR="00B57181" w:rsidRPr="00F83465">
        <w:rPr>
          <w:rFonts w:ascii="Bookman Old Style" w:eastAsia="SimSun" w:hAnsi="Bookman Old Style"/>
          <w:b/>
          <w:caps/>
          <w:sz w:val="28"/>
          <w:szCs w:val="28"/>
          <w:lang w:val="fr-CA" w:eastAsia="en-US"/>
        </w:rPr>
        <w:t>G</w:t>
      </w:r>
      <w:r w:rsidRPr="00F83465">
        <w:rPr>
          <w:rFonts w:ascii="Bookman Old Style" w:eastAsia="SimSun" w:hAnsi="Bookman Old Style"/>
          <w:b/>
          <w:caps/>
          <w:sz w:val="28"/>
          <w:szCs w:val="28"/>
          <w:lang w:val="fr-CA" w:eastAsia="en-US"/>
        </w:rPr>
        <w:t>SOUA ET ZEBE-MARAO – COMMUNE DE YAGOUA</w:t>
      </w:r>
    </w:p>
    <w:p w:rsidR="004D1723" w:rsidRPr="00F83465" w:rsidRDefault="004D1723" w:rsidP="004D1723">
      <w:pPr>
        <w:jc w:val="center"/>
        <w:rPr>
          <w:rFonts w:ascii="Bookman Old Style" w:eastAsia="SimSun" w:hAnsi="Bookman Old Style"/>
          <w:b/>
          <w:caps/>
          <w:sz w:val="28"/>
          <w:szCs w:val="28"/>
          <w:lang w:val="fr-CA" w:eastAsia="en-US"/>
        </w:rPr>
      </w:pPr>
    </w:p>
    <w:p w:rsidR="004D1723" w:rsidRPr="00F83465" w:rsidRDefault="004D1723" w:rsidP="004D1723">
      <w:pPr>
        <w:tabs>
          <w:tab w:val="left" w:pos="720"/>
          <w:tab w:val="right" w:leader="dot" w:pos="8640"/>
        </w:tabs>
        <w:jc w:val="center"/>
        <w:rPr>
          <w:rFonts w:ascii="Bookman Old Style" w:hAnsi="Bookman Old Style" w:cs="Arial"/>
          <w:b/>
          <w:sz w:val="36"/>
          <w:szCs w:val="36"/>
        </w:rPr>
      </w:pPr>
      <w:r w:rsidRPr="00F83465">
        <w:rPr>
          <w:rFonts w:ascii="Bookman Old Style" w:hAnsi="Bookman Old Style" w:cs="Arial"/>
          <w:b/>
          <w:sz w:val="36"/>
          <w:szCs w:val="36"/>
        </w:rPr>
        <w:t>EN PROCEDURE D’URGENCE</w:t>
      </w:r>
    </w:p>
    <w:p w:rsidR="004D1723" w:rsidRPr="00F83465" w:rsidRDefault="004D1723" w:rsidP="004D1723">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92"/>
        <w:gridCol w:w="7719"/>
      </w:tblGrid>
      <w:tr w:rsidR="000B08DA" w:rsidRPr="00F83465" w:rsidTr="000859EB">
        <w:tc>
          <w:tcPr>
            <w:tcW w:w="2268" w:type="dxa"/>
          </w:tcPr>
          <w:p w:rsidR="000B08DA" w:rsidRPr="00F83465" w:rsidRDefault="000B08DA" w:rsidP="000859EB">
            <w:pPr>
              <w:tabs>
                <w:tab w:val="left" w:pos="720"/>
                <w:tab w:val="right" w:leader="dot" w:pos="8640"/>
              </w:tabs>
              <w:spacing w:line="360" w:lineRule="auto"/>
              <w:rPr>
                <w:rFonts w:ascii="Bookman Old Style" w:hAnsi="Bookman Old Style"/>
                <w:b/>
              </w:rPr>
            </w:pPr>
            <w:bookmarkStart w:id="0" w:name="_Hlk236732629"/>
            <w:r w:rsidRPr="00F83465">
              <w:rPr>
                <w:rFonts w:ascii="Bookman Old Style" w:hAnsi="Bookman Old Style"/>
                <w:b/>
              </w:rPr>
              <w:t>Pays</w:t>
            </w:r>
          </w:p>
        </w:tc>
        <w:tc>
          <w:tcPr>
            <w:tcW w:w="7943" w:type="dxa"/>
          </w:tcPr>
          <w:p w:rsidR="000B08DA" w:rsidRPr="00F83465" w:rsidRDefault="000B08DA" w:rsidP="000859EB">
            <w:pPr>
              <w:pStyle w:val="BankNormal"/>
              <w:spacing w:after="0"/>
              <w:ind w:left="109" w:hanging="75"/>
              <w:jc w:val="both"/>
              <w:rPr>
                <w:rFonts w:ascii="Bookman Old Style" w:hAnsi="Bookman Old Style"/>
                <w:b/>
                <w:lang w:val="fr-FR"/>
              </w:rPr>
            </w:pPr>
            <w:r w:rsidRPr="00F83465">
              <w:rPr>
                <w:rFonts w:ascii="Bookman Old Style" w:eastAsia="Calibri" w:hAnsi="Bookman Old Style"/>
                <w:b/>
                <w:lang w:val="fr-FR"/>
              </w:rPr>
              <w:t>République du Cameroun</w:t>
            </w:r>
          </w:p>
        </w:tc>
      </w:tr>
      <w:tr w:rsidR="000B08DA" w:rsidRPr="00F83465" w:rsidTr="000859EB">
        <w:tc>
          <w:tcPr>
            <w:tcW w:w="2268" w:type="dxa"/>
          </w:tcPr>
          <w:p w:rsidR="000B08DA" w:rsidRPr="00F83465" w:rsidRDefault="000B08DA" w:rsidP="000859EB">
            <w:pPr>
              <w:tabs>
                <w:tab w:val="left" w:pos="720"/>
                <w:tab w:val="right" w:leader="dot" w:pos="8640"/>
              </w:tabs>
              <w:spacing w:line="360" w:lineRule="auto"/>
              <w:rPr>
                <w:rFonts w:ascii="Bookman Old Style" w:hAnsi="Bookman Old Style"/>
                <w:b/>
              </w:rPr>
            </w:pPr>
            <w:r w:rsidRPr="00F83465">
              <w:rPr>
                <w:rFonts w:ascii="Bookman Old Style" w:hAnsi="Bookman Old Style"/>
                <w:b/>
              </w:rPr>
              <w:t>Projet</w:t>
            </w:r>
          </w:p>
        </w:tc>
        <w:tc>
          <w:tcPr>
            <w:tcW w:w="7943" w:type="dxa"/>
          </w:tcPr>
          <w:p w:rsidR="000B08DA" w:rsidRPr="00F83465" w:rsidRDefault="000B08DA" w:rsidP="000859EB">
            <w:pPr>
              <w:pStyle w:val="BankNormal"/>
              <w:spacing w:after="0"/>
              <w:ind w:left="109" w:hanging="75"/>
              <w:jc w:val="both"/>
              <w:rPr>
                <w:rFonts w:ascii="Bookman Old Style" w:hAnsi="Bookman Old Style"/>
                <w:b/>
                <w:lang w:val="fr-FR"/>
              </w:rPr>
            </w:pPr>
            <w:r w:rsidRPr="00F83465">
              <w:rPr>
                <w:rFonts w:ascii="Bookman Old Style" w:hAnsi="Bookman Old Style"/>
                <w:b/>
                <w:lang w:val="fr-FR"/>
              </w:rPr>
              <w:t>Projet Gouvernance Locale et Communautés Résilientes (PROLOG)</w:t>
            </w:r>
          </w:p>
          <w:p w:rsidR="000B08DA" w:rsidRPr="00F83465" w:rsidRDefault="000B08DA" w:rsidP="000859EB">
            <w:pPr>
              <w:pStyle w:val="BankNormal"/>
              <w:spacing w:after="0"/>
              <w:ind w:left="109" w:hanging="75"/>
              <w:jc w:val="both"/>
              <w:rPr>
                <w:rFonts w:ascii="Bookman Old Style" w:hAnsi="Bookman Old Style"/>
                <w:b/>
                <w:lang w:val="fr-FR"/>
              </w:rPr>
            </w:pPr>
          </w:p>
        </w:tc>
      </w:tr>
      <w:tr w:rsidR="000B08DA" w:rsidRPr="00F83465" w:rsidTr="000859EB">
        <w:tc>
          <w:tcPr>
            <w:tcW w:w="2268" w:type="dxa"/>
          </w:tcPr>
          <w:p w:rsidR="000B08DA" w:rsidRPr="00F83465" w:rsidRDefault="000B08DA" w:rsidP="000859EB">
            <w:pPr>
              <w:tabs>
                <w:tab w:val="left" w:pos="720"/>
                <w:tab w:val="right" w:leader="dot" w:pos="8640"/>
              </w:tabs>
              <w:spacing w:line="360" w:lineRule="auto"/>
              <w:rPr>
                <w:rFonts w:ascii="Bookman Old Style" w:hAnsi="Bookman Old Style"/>
                <w:b/>
              </w:rPr>
            </w:pPr>
            <w:r w:rsidRPr="00F83465">
              <w:rPr>
                <w:rFonts w:ascii="Bookman Old Style" w:hAnsi="Bookman Old Style"/>
                <w:b/>
              </w:rPr>
              <w:t>Maîtrised’Ouvrage</w:t>
            </w:r>
          </w:p>
        </w:tc>
        <w:tc>
          <w:tcPr>
            <w:tcW w:w="7943" w:type="dxa"/>
          </w:tcPr>
          <w:p w:rsidR="000B08DA" w:rsidRPr="00F83465" w:rsidRDefault="000B08DA" w:rsidP="00102EF1">
            <w:pPr>
              <w:pStyle w:val="BankNormal"/>
              <w:spacing w:after="0" w:line="360" w:lineRule="auto"/>
              <w:jc w:val="both"/>
              <w:rPr>
                <w:rFonts w:ascii="Bookman Old Style" w:hAnsi="Bookman Old Style"/>
                <w:b/>
              </w:rPr>
            </w:pPr>
            <w:r w:rsidRPr="00F83465">
              <w:rPr>
                <w:rFonts w:ascii="Bookman Old Style" w:hAnsi="Bookman Old Style"/>
                <w:b/>
                <w:lang w:val="fr-FR"/>
              </w:rPr>
              <w:t xml:space="preserve">Commune de </w:t>
            </w:r>
            <w:r w:rsidR="00102EF1">
              <w:rPr>
                <w:rFonts w:ascii="Bookman Old Style" w:hAnsi="Bookman Old Style"/>
                <w:b/>
                <w:lang w:val="fr-FR"/>
              </w:rPr>
              <w:t>Yagoua</w:t>
            </w:r>
            <w:r w:rsidRPr="00F83465">
              <w:rPr>
                <w:rFonts w:ascii="Bookman Old Style" w:hAnsi="Bookman Old Style"/>
                <w:b/>
                <w:lang w:val="fr-FR"/>
              </w:rPr>
              <w:t xml:space="preserve"> </w:t>
            </w:r>
          </w:p>
        </w:tc>
      </w:tr>
      <w:tr w:rsidR="000B08DA" w:rsidRPr="00F83465" w:rsidTr="000859EB">
        <w:tc>
          <w:tcPr>
            <w:tcW w:w="2268" w:type="dxa"/>
          </w:tcPr>
          <w:p w:rsidR="000B08DA" w:rsidRPr="00F83465" w:rsidRDefault="000B08DA" w:rsidP="000859EB">
            <w:pPr>
              <w:tabs>
                <w:tab w:val="left" w:pos="720"/>
                <w:tab w:val="right" w:leader="dot" w:pos="8640"/>
              </w:tabs>
              <w:spacing w:line="360" w:lineRule="auto"/>
              <w:rPr>
                <w:rFonts w:ascii="Bookman Old Style" w:hAnsi="Bookman Old Style"/>
                <w:b/>
              </w:rPr>
            </w:pPr>
            <w:r w:rsidRPr="00F83465">
              <w:rPr>
                <w:rFonts w:ascii="Bookman Old Style" w:hAnsi="Bookman Old Style"/>
                <w:b/>
              </w:rPr>
              <w:t>Financement</w:t>
            </w:r>
          </w:p>
        </w:tc>
        <w:tc>
          <w:tcPr>
            <w:tcW w:w="7943" w:type="dxa"/>
          </w:tcPr>
          <w:p w:rsidR="000B08DA" w:rsidRPr="00F83465" w:rsidRDefault="000B08DA" w:rsidP="000859EB">
            <w:pPr>
              <w:pStyle w:val="BankNormal"/>
              <w:spacing w:after="0" w:line="360" w:lineRule="auto"/>
              <w:jc w:val="both"/>
              <w:rPr>
                <w:rFonts w:ascii="Bookman Old Style" w:hAnsi="Bookman Old Style"/>
                <w:b/>
                <w:lang w:val="fr-FR"/>
              </w:rPr>
            </w:pPr>
            <w:r w:rsidRPr="00F83465">
              <w:rPr>
                <w:rFonts w:ascii="Bookman Old Style" w:hAnsi="Bookman Old Style"/>
                <w:b/>
              </w:rPr>
              <w:t xml:space="preserve">Crédit </w:t>
            </w:r>
            <w:r w:rsidRPr="00F83465">
              <w:rPr>
                <w:rFonts w:ascii="Bookman Old Style" w:hAnsi="Bookman Old Style"/>
                <w:b/>
                <w:lang w:val="fr-FR"/>
              </w:rPr>
              <w:t xml:space="preserve">IDA 72130-CM </w:t>
            </w:r>
          </w:p>
        </w:tc>
      </w:tr>
      <w:tr w:rsidR="000B08DA" w:rsidRPr="00F83465" w:rsidTr="000859EB">
        <w:tc>
          <w:tcPr>
            <w:tcW w:w="2268" w:type="dxa"/>
          </w:tcPr>
          <w:p w:rsidR="000B08DA" w:rsidRPr="00F83465" w:rsidRDefault="000B08DA" w:rsidP="000859EB">
            <w:pPr>
              <w:tabs>
                <w:tab w:val="left" w:pos="720"/>
                <w:tab w:val="right" w:leader="dot" w:pos="8640"/>
              </w:tabs>
              <w:rPr>
                <w:rFonts w:ascii="Bookman Old Style" w:hAnsi="Bookman Old Style"/>
                <w:b/>
              </w:rPr>
            </w:pPr>
            <w:r w:rsidRPr="00F83465">
              <w:rPr>
                <w:rFonts w:ascii="Bookman Old Style" w:hAnsi="Bookman Old Style"/>
                <w:b/>
              </w:rPr>
              <w:t>Référence Convention</w:t>
            </w:r>
          </w:p>
        </w:tc>
        <w:tc>
          <w:tcPr>
            <w:tcW w:w="7943" w:type="dxa"/>
          </w:tcPr>
          <w:p w:rsidR="000B08DA" w:rsidRPr="00F83465" w:rsidRDefault="000B08DA" w:rsidP="005D6193">
            <w:pPr>
              <w:pStyle w:val="BankNormal"/>
              <w:spacing w:after="0"/>
              <w:ind w:left="108" w:hanging="74"/>
              <w:jc w:val="both"/>
              <w:rPr>
                <w:rFonts w:ascii="Bookman Old Style" w:hAnsi="Bookman Old Style"/>
                <w:b/>
                <w:lang w:val="fr-FR"/>
              </w:rPr>
            </w:pPr>
            <w:r w:rsidRPr="00F83465">
              <w:rPr>
                <w:rFonts w:ascii="Bookman Old Style" w:hAnsi="Bookman Old Style"/>
                <w:b/>
                <w:lang w:val="fr-FR"/>
              </w:rPr>
              <w:t xml:space="preserve">N°051/C/AVRIL/2026/MINDDEVEL/SG/PROLOG - COMMUNE </w:t>
            </w:r>
            <w:r w:rsidR="005D6193">
              <w:rPr>
                <w:rFonts w:ascii="Bookman Old Style" w:hAnsi="Bookman Old Style"/>
                <w:b/>
                <w:lang w:val="fr-FR"/>
              </w:rPr>
              <w:t>DE YAGOUA</w:t>
            </w:r>
          </w:p>
        </w:tc>
      </w:tr>
      <w:tr w:rsidR="000B08DA" w:rsidRPr="00F83465" w:rsidTr="000859EB">
        <w:tc>
          <w:tcPr>
            <w:tcW w:w="2268" w:type="dxa"/>
          </w:tcPr>
          <w:p w:rsidR="000B08DA" w:rsidRPr="00F83465" w:rsidRDefault="000B08DA" w:rsidP="000859EB">
            <w:pPr>
              <w:tabs>
                <w:tab w:val="left" w:pos="720"/>
                <w:tab w:val="right" w:leader="dot" w:pos="8640"/>
              </w:tabs>
              <w:rPr>
                <w:rFonts w:ascii="Bookman Old Style" w:hAnsi="Bookman Old Style"/>
                <w:b/>
                <w:lang w:val="fr-FR"/>
              </w:rPr>
            </w:pPr>
            <w:r w:rsidRPr="00F83465">
              <w:rPr>
                <w:rFonts w:ascii="Bookman Old Style" w:hAnsi="Bookman Old Style"/>
                <w:b/>
                <w:lang w:val="fr-FR"/>
              </w:rPr>
              <w:t>Référence Avis de Consultation ouverte</w:t>
            </w:r>
          </w:p>
        </w:tc>
        <w:tc>
          <w:tcPr>
            <w:tcW w:w="7943" w:type="dxa"/>
            <w:vAlign w:val="center"/>
          </w:tcPr>
          <w:p w:rsidR="000B08DA" w:rsidRPr="00F83465" w:rsidRDefault="000B08DA" w:rsidP="000859EB">
            <w:pPr>
              <w:rPr>
                <w:rFonts w:ascii="Bookman Old Style" w:eastAsia="SimSun" w:hAnsi="Bookman Old Style"/>
                <w:b/>
                <w:caps/>
                <w:lang w:val="fr-CA"/>
              </w:rPr>
            </w:pPr>
            <w:r w:rsidRPr="00F83465">
              <w:rPr>
                <w:rFonts w:ascii="Bookman Old Style" w:eastAsia="SimSun" w:hAnsi="Bookman Old Style"/>
                <w:b/>
                <w:caps/>
                <w:lang w:val="fr-CA"/>
              </w:rPr>
              <w:t>N°</w:t>
            </w:r>
            <w:r w:rsidR="00E6718B" w:rsidRPr="00F83465">
              <w:rPr>
                <w:rFonts w:ascii="Bookman Old Style" w:eastAsia="SimSun" w:hAnsi="Bookman Old Style"/>
                <w:b/>
                <w:caps/>
                <w:color w:val="FF0000"/>
                <w:lang w:val="fr-CA"/>
              </w:rPr>
              <w:t>03</w:t>
            </w:r>
            <w:r w:rsidR="005D6193">
              <w:rPr>
                <w:rFonts w:ascii="Bookman Old Style" w:eastAsia="SimSun" w:hAnsi="Bookman Old Style"/>
                <w:b/>
                <w:caps/>
                <w:lang w:val="fr-CA"/>
              </w:rPr>
              <w:t>/DCO/PROLOG/COMMUNE DE YAGOUA</w:t>
            </w:r>
            <w:r w:rsidRPr="00F83465">
              <w:rPr>
                <w:rFonts w:ascii="Bookman Old Style" w:hAnsi="Bookman Old Style"/>
                <w:b/>
                <w:lang w:val="fr-FR"/>
              </w:rPr>
              <w:t>/CIPM</w:t>
            </w:r>
            <w:r w:rsidRPr="00F83465">
              <w:rPr>
                <w:rFonts w:ascii="Bookman Old Style" w:eastAsia="SimSun" w:hAnsi="Bookman Old Style"/>
                <w:b/>
                <w:caps/>
                <w:lang w:val="fr-CA"/>
              </w:rPr>
              <w:t>/SIGAMP/2026</w:t>
            </w:r>
          </w:p>
          <w:p w:rsidR="000B08DA" w:rsidRPr="00F83465" w:rsidRDefault="000B08DA" w:rsidP="000859EB">
            <w:pPr>
              <w:pStyle w:val="BankNormal"/>
              <w:spacing w:after="0" w:line="360" w:lineRule="auto"/>
              <w:rPr>
                <w:rFonts w:ascii="Bookman Old Style" w:hAnsi="Bookman Old Style"/>
                <w:b/>
                <w:lang w:val="fr-FR"/>
              </w:rPr>
            </w:pPr>
          </w:p>
        </w:tc>
      </w:tr>
      <w:tr w:rsidR="000B08DA" w:rsidRPr="00F83465" w:rsidTr="000859EB">
        <w:trPr>
          <w:trHeight w:val="105"/>
        </w:trPr>
        <w:tc>
          <w:tcPr>
            <w:tcW w:w="2268" w:type="dxa"/>
          </w:tcPr>
          <w:p w:rsidR="000B08DA" w:rsidRPr="00F83465" w:rsidRDefault="000B08DA" w:rsidP="000859EB">
            <w:pPr>
              <w:tabs>
                <w:tab w:val="left" w:pos="720"/>
                <w:tab w:val="right" w:leader="dot" w:pos="8640"/>
              </w:tabs>
              <w:spacing w:line="360" w:lineRule="auto"/>
              <w:rPr>
                <w:rFonts w:ascii="Bookman Old Style" w:hAnsi="Bookman Old Style"/>
                <w:b/>
              </w:rPr>
            </w:pPr>
            <w:r w:rsidRPr="00F83465">
              <w:rPr>
                <w:rFonts w:ascii="Bookman Old Style" w:hAnsi="Bookman Old Style"/>
                <w:b/>
              </w:rPr>
              <w:t>Référence STEP</w:t>
            </w:r>
          </w:p>
        </w:tc>
        <w:tc>
          <w:tcPr>
            <w:tcW w:w="7943" w:type="dxa"/>
          </w:tcPr>
          <w:p w:rsidR="000B08DA" w:rsidRPr="00F83465" w:rsidRDefault="000B08DA" w:rsidP="000859EB">
            <w:pPr>
              <w:pStyle w:val="BankNormal"/>
              <w:spacing w:after="0"/>
              <w:ind w:left="108" w:hanging="74"/>
              <w:jc w:val="both"/>
              <w:rPr>
                <w:rFonts w:ascii="Bookman Old Style" w:hAnsi="Bookman Old Style"/>
                <w:b/>
                <w:lang w:val="fr-FR"/>
              </w:rPr>
            </w:pPr>
            <w:r w:rsidRPr="00F83465">
              <w:rPr>
                <w:rFonts w:ascii="Bookman Old Style" w:hAnsi="Bookman Old Style" w:cs="Arial"/>
                <w:b/>
                <w:bCs/>
                <w:lang w:val="fr-FR"/>
              </w:rPr>
              <w:t>EN-LC-LB-C6-SBP CYCLE 2-CONST 3</w:t>
            </w:r>
          </w:p>
        </w:tc>
      </w:tr>
      <w:tr w:rsidR="000B08DA" w:rsidRPr="00F83465" w:rsidTr="000859EB">
        <w:trPr>
          <w:trHeight w:val="105"/>
        </w:trPr>
        <w:tc>
          <w:tcPr>
            <w:tcW w:w="2268" w:type="dxa"/>
          </w:tcPr>
          <w:p w:rsidR="000B08DA" w:rsidRPr="00F83465" w:rsidRDefault="000B08DA" w:rsidP="000859EB">
            <w:pPr>
              <w:tabs>
                <w:tab w:val="left" w:pos="720"/>
                <w:tab w:val="right" w:leader="dot" w:pos="8640"/>
              </w:tabs>
              <w:spacing w:line="360" w:lineRule="auto"/>
              <w:rPr>
                <w:rFonts w:ascii="Bookman Old Style" w:hAnsi="Bookman Old Style"/>
                <w:b/>
              </w:rPr>
            </w:pPr>
            <w:r w:rsidRPr="00F83465">
              <w:rPr>
                <w:rFonts w:ascii="Bookman Old Style" w:hAnsi="Bookman Old Style"/>
                <w:b/>
              </w:rPr>
              <w:t xml:space="preserve">Date </w:t>
            </w:r>
          </w:p>
        </w:tc>
        <w:tc>
          <w:tcPr>
            <w:tcW w:w="7943" w:type="dxa"/>
          </w:tcPr>
          <w:p w:rsidR="000B08DA" w:rsidRPr="00F83465" w:rsidRDefault="00393669" w:rsidP="000859EB">
            <w:pPr>
              <w:pStyle w:val="Titre"/>
              <w:spacing w:line="360" w:lineRule="auto"/>
              <w:jc w:val="both"/>
              <w:rPr>
                <w:rFonts w:ascii="Bookman Old Style" w:hAnsi="Bookman Old Style"/>
                <w:color w:val="FF0000"/>
                <w:sz w:val="24"/>
                <w:lang w:val="fr-FR"/>
              </w:rPr>
            </w:pPr>
            <w:r>
              <w:rPr>
                <w:rFonts w:ascii="Bookman Old Style" w:hAnsi="Bookman Old Style"/>
                <w:color w:val="FF0000"/>
                <w:sz w:val="24"/>
                <w:lang w:val="fr-FR"/>
              </w:rPr>
              <w:t xml:space="preserve">21 </w:t>
            </w:r>
            <w:r w:rsidR="00CD2C3F" w:rsidRPr="00F83465">
              <w:rPr>
                <w:rFonts w:ascii="Bookman Old Style" w:hAnsi="Bookman Old Style"/>
                <w:color w:val="FF0000"/>
                <w:sz w:val="24"/>
                <w:lang w:val="fr-FR"/>
              </w:rPr>
              <w:t>Septembre 2026</w:t>
            </w:r>
          </w:p>
        </w:tc>
      </w:tr>
      <w:bookmarkEnd w:id="0"/>
    </w:tbl>
    <w:p w:rsidR="006B134E" w:rsidRPr="00F83465" w:rsidRDefault="006B134E"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C946B8" w:rsidRPr="00F83465"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rsidR="00C946B8" w:rsidRPr="00F83465"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C946B8" w:rsidRPr="00F83465" w:rsidSect="00C60EE0">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044A09" w:rsidRPr="00F83465" w:rsidRDefault="00044A09" w:rsidP="007952B7">
      <w:pPr>
        <w:suppressAutoHyphens/>
        <w:spacing w:after="120" w:line="276" w:lineRule="auto"/>
        <w:ind w:left="578" w:hanging="578"/>
        <w:jc w:val="center"/>
        <w:rPr>
          <w:rFonts w:ascii="Bookman Old Style" w:hAnsi="Bookman Old Style" w:cs="Arial"/>
          <w:b/>
          <w:bCs/>
          <w:sz w:val="40"/>
          <w:szCs w:val="40"/>
          <w:lang w:eastAsia="en-US"/>
        </w:rPr>
      </w:pPr>
      <w:r w:rsidRPr="00F83465">
        <w:rPr>
          <w:rFonts w:ascii="Bookman Old Style" w:hAnsi="Bookman Old Style" w:cs="Arial"/>
          <w:b/>
          <w:bCs/>
          <w:sz w:val="40"/>
          <w:szCs w:val="40"/>
          <w:lang w:eastAsia="en-US"/>
        </w:rPr>
        <w:lastRenderedPageBreak/>
        <w:t>Sommaire</w:t>
      </w:r>
    </w:p>
    <w:p w:rsidR="001C7D32" w:rsidRPr="00F83465" w:rsidRDefault="00051302">
      <w:pPr>
        <w:pStyle w:val="TM1"/>
        <w:tabs>
          <w:tab w:val="left" w:pos="1440"/>
          <w:tab w:val="right" w:leader="dot" w:pos="10054"/>
        </w:tabs>
        <w:rPr>
          <w:rFonts w:eastAsiaTheme="minorEastAsia" w:cstheme="minorBidi"/>
          <w:b w:val="0"/>
          <w:bCs w:val="0"/>
          <w:caps w:val="0"/>
          <w:noProof/>
          <w:sz w:val="16"/>
          <w:szCs w:val="16"/>
        </w:rPr>
      </w:pPr>
      <w:r w:rsidRPr="00051302">
        <w:rPr>
          <w:rFonts w:ascii="Bookman Old Style" w:hAnsi="Bookman Old Style" w:cs="Arial"/>
          <w:b w:val="0"/>
          <w:bCs w:val="0"/>
          <w:caps w:val="0"/>
          <w:noProof/>
          <w:sz w:val="16"/>
          <w:szCs w:val="16"/>
          <w:lang w:eastAsia="en-US"/>
        </w:rPr>
        <w:fldChar w:fldCharType="begin"/>
      </w:r>
      <w:r w:rsidR="007952B7" w:rsidRPr="00F83465">
        <w:rPr>
          <w:rFonts w:ascii="Bookman Old Style" w:hAnsi="Bookman Old Style" w:cs="Arial"/>
          <w:b w:val="0"/>
          <w:bCs w:val="0"/>
          <w:caps w:val="0"/>
          <w:noProof/>
          <w:sz w:val="16"/>
          <w:szCs w:val="16"/>
          <w:lang w:eastAsia="en-US"/>
        </w:rPr>
        <w:instrText xml:space="preserve"> TOC \o "1-3" \h \z \u </w:instrText>
      </w:r>
      <w:r w:rsidRPr="00051302">
        <w:rPr>
          <w:rFonts w:ascii="Bookman Old Style" w:hAnsi="Bookman Old Style" w:cs="Arial"/>
          <w:b w:val="0"/>
          <w:bCs w:val="0"/>
          <w:caps w:val="0"/>
          <w:noProof/>
          <w:sz w:val="16"/>
          <w:szCs w:val="16"/>
          <w:lang w:eastAsia="en-US"/>
        </w:rPr>
        <w:fldChar w:fldCharType="separate"/>
      </w:r>
      <w:hyperlink w:anchor="_Toc236313385" w:history="1">
        <w:r w:rsidR="001C7D32" w:rsidRPr="00F83465">
          <w:rPr>
            <w:rStyle w:val="Lienhypertexte"/>
            <w:rFonts w:ascii="Bookman Old Style" w:hAnsi="Bookman Old Style" w:cs="Arial"/>
            <w:noProof/>
            <w:sz w:val="16"/>
            <w:szCs w:val="16"/>
          </w:rPr>
          <w:t>ANNEXE 1</w:t>
        </w:r>
        <w:r w:rsidR="001C7D32" w:rsidRPr="00F83465">
          <w:rPr>
            <w:rFonts w:eastAsiaTheme="minorEastAsia" w:cstheme="minorBidi"/>
            <w:b w:val="0"/>
            <w:bCs w:val="0"/>
            <w:caps w:val="0"/>
            <w:noProof/>
            <w:sz w:val="16"/>
            <w:szCs w:val="16"/>
          </w:rPr>
          <w:tab/>
        </w:r>
        <w:r w:rsidR="001C7D32" w:rsidRPr="00F83465">
          <w:rPr>
            <w:rStyle w:val="Lienhypertexte"/>
            <w:rFonts w:ascii="Bookman Old Style" w:hAnsi="Bookman Old Style" w:cs="Arial"/>
            <w:noProof/>
            <w:sz w:val="16"/>
            <w:szCs w:val="16"/>
          </w:rPr>
          <w:t>SPECIFICATIONS (EXIGENCES DU MAITRE D’OUVRAGE)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_Toc236313385 \h </w:instrText>
        </w:r>
        <w:r w:rsidRPr="00F83465">
          <w:rPr>
            <w:noProof/>
            <w:webHidden/>
            <w:sz w:val="16"/>
            <w:szCs w:val="16"/>
          </w:rPr>
        </w:r>
        <w:r w:rsidRPr="00F83465">
          <w:rPr>
            <w:noProof/>
            <w:webHidden/>
            <w:sz w:val="16"/>
            <w:szCs w:val="16"/>
          </w:rPr>
          <w:fldChar w:fldCharType="separate"/>
        </w:r>
        <w:r w:rsidR="00102EF1">
          <w:rPr>
            <w:noProof/>
            <w:webHidden/>
            <w:sz w:val="16"/>
            <w:szCs w:val="16"/>
          </w:rPr>
          <w:t>11</w:t>
        </w:r>
        <w:r w:rsidRPr="00F83465">
          <w:rPr>
            <w:noProof/>
            <w:webHidden/>
            <w:sz w:val="16"/>
            <w:szCs w:val="16"/>
          </w:rPr>
          <w:fldChar w:fldCharType="end"/>
        </w:r>
      </w:hyperlink>
    </w:p>
    <w:p w:rsidR="001C7D32" w:rsidRPr="00F83465" w:rsidRDefault="00051302">
      <w:pPr>
        <w:pStyle w:val="TM1"/>
        <w:tabs>
          <w:tab w:val="left" w:pos="960"/>
          <w:tab w:val="right" w:leader="dot" w:pos="10054"/>
        </w:tabs>
        <w:rPr>
          <w:rFonts w:eastAsiaTheme="minorEastAsia" w:cstheme="minorBidi"/>
          <w:b w:val="0"/>
          <w:bCs w:val="0"/>
          <w:caps w:val="0"/>
          <w:noProof/>
          <w:sz w:val="16"/>
          <w:szCs w:val="16"/>
        </w:rPr>
      </w:pPr>
      <w:hyperlink w:anchor="_Toc236313386" w:history="1">
        <w:r w:rsidR="001C7D32" w:rsidRPr="00F83465">
          <w:rPr>
            <w:rStyle w:val="Lienhypertexte"/>
            <w:noProof/>
            <w:sz w:val="16"/>
            <w:szCs w:val="16"/>
          </w:rPr>
          <w:t>PIECE 01</w:t>
        </w:r>
        <w:r w:rsidR="001C7D32" w:rsidRPr="00F83465">
          <w:rPr>
            <w:rFonts w:eastAsiaTheme="minorEastAsia" w:cstheme="minorBidi"/>
            <w:b w:val="0"/>
            <w:bCs w:val="0"/>
            <w:caps w:val="0"/>
            <w:noProof/>
            <w:sz w:val="16"/>
            <w:szCs w:val="16"/>
          </w:rPr>
          <w:tab/>
        </w:r>
        <w:r w:rsidR="001C7D32" w:rsidRPr="00F83465">
          <w:rPr>
            <w:rStyle w:val="Lienhypertexte"/>
            <w:noProof/>
            <w:sz w:val="16"/>
            <w:szCs w:val="16"/>
          </w:rPr>
          <w:t>Cahier des Clauses Techniques Particulières (CCTP)</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_Toc236313386 \h </w:instrText>
        </w:r>
        <w:r w:rsidRPr="00F83465">
          <w:rPr>
            <w:noProof/>
            <w:webHidden/>
            <w:sz w:val="16"/>
            <w:szCs w:val="16"/>
          </w:rPr>
        </w:r>
        <w:r w:rsidRPr="00F83465">
          <w:rPr>
            <w:noProof/>
            <w:webHidden/>
            <w:sz w:val="16"/>
            <w:szCs w:val="16"/>
          </w:rPr>
          <w:fldChar w:fldCharType="separate"/>
        </w:r>
        <w:r w:rsidR="00102EF1">
          <w:rPr>
            <w:noProof/>
            <w:webHidden/>
            <w:sz w:val="16"/>
            <w:szCs w:val="16"/>
          </w:rPr>
          <w:t>12</w:t>
        </w:r>
        <w:r w:rsidRPr="00F83465">
          <w:rPr>
            <w:noProof/>
            <w:webHidden/>
            <w:sz w:val="16"/>
            <w:szCs w:val="16"/>
          </w:rPr>
          <w:fldChar w:fldCharType="end"/>
        </w:r>
      </w:hyperlink>
    </w:p>
    <w:p w:rsidR="001C7D32" w:rsidRPr="00F83465" w:rsidRDefault="00051302">
      <w:pPr>
        <w:pStyle w:val="TM1"/>
        <w:tabs>
          <w:tab w:val="right" w:leader="dot" w:pos="10054"/>
        </w:tabs>
        <w:rPr>
          <w:rFonts w:eastAsiaTheme="minorEastAsia" w:cstheme="minorBidi"/>
          <w:b w:val="0"/>
          <w:bCs w:val="0"/>
          <w:caps w:val="0"/>
          <w:noProof/>
          <w:sz w:val="16"/>
          <w:szCs w:val="16"/>
        </w:rPr>
      </w:pPr>
      <w:hyperlink w:anchor="_Toc236313387" w:history="1">
        <w:r w:rsidR="001C7D32" w:rsidRPr="00F83465">
          <w:rPr>
            <w:rStyle w:val="Lienhypertexte"/>
            <w:rFonts w:ascii="Bookman Old Style" w:eastAsia="Calibri" w:hAnsi="Bookman Old Style"/>
            <w:noProof/>
            <w:sz w:val="16"/>
            <w:szCs w:val="16"/>
            <w:lang w:val="fr-CM"/>
          </w:rPr>
          <w:t>CHAPITRE I : GENERALITES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_Toc236313387 \h </w:instrText>
        </w:r>
        <w:r w:rsidRPr="00F83465">
          <w:rPr>
            <w:noProof/>
            <w:webHidden/>
            <w:sz w:val="16"/>
            <w:szCs w:val="16"/>
          </w:rPr>
        </w:r>
        <w:r w:rsidRPr="00F83465">
          <w:rPr>
            <w:noProof/>
            <w:webHidden/>
            <w:sz w:val="16"/>
            <w:szCs w:val="16"/>
          </w:rPr>
          <w:fldChar w:fldCharType="separate"/>
        </w:r>
        <w:r w:rsidR="00102EF1">
          <w:rPr>
            <w:noProof/>
            <w:webHidden/>
            <w:sz w:val="16"/>
            <w:szCs w:val="16"/>
          </w:rPr>
          <w:t>12</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88" w:history="1">
        <w:r w:rsidR="001C7D32" w:rsidRPr="00F83465">
          <w:rPr>
            <w:rStyle w:val="Lienhypertexte"/>
            <w:rFonts w:ascii="Bookman Old Style" w:eastAsia="Calibri" w:hAnsi="Bookman Old Style"/>
            <w:noProof/>
            <w:sz w:val="16"/>
            <w:szCs w:val="16"/>
          </w:rPr>
          <w:t>I.1 - OBJET</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_Toc236313388 \h </w:instrText>
        </w:r>
        <w:r w:rsidRPr="00F83465">
          <w:rPr>
            <w:noProof/>
            <w:webHidden/>
            <w:sz w:val="16"/>
            <w:szCs w:val="16"/>
          </w:rPr>
        </w:r>
        <w:r w:rsidRPr="00F83465">
          <w:rPr>
            <w:noProof/>
            <w:webHidden/>
            <w:sz w:val="16"/>
            <w:szCs w:val="16"/>
          </w:rPr>
          <w:fldChar w:fldCharType="separate"/>
        </w:r>
        <w:r w:rsidR="00102EF1">
          <w:rPr>
            <w:noProof/>
            <w:webHidden/>
            <w:sz w:val="16"/>
            <w:szCs w:val="16"/>
          </w:rPr>
          <w:t>12</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89" w:history="1">
        <w:r w:rsidR="001C7D32" w:rsidRPr="00F83465">
          <w:rPr>
            <w:rStyle w:val="Lienhypertexte"/>
            <w:rFonts w:ascii="Bookman Old Style" w:eastAsia="Calibri" w:hAnsi="Bookman Old Style"/>
            <w:noProof/>
            <w:sz w:val="16"/>
            <w:szCs w:val="16"/>
          </w:rPr>
          <w:t>I</w:t>
        </w:r>
        <w:r w:rsidR="001C7D32" w:rsidRPr="00F83465">
          <w:rPr>
            <w:rStyle w:val="Lienhypertexte"/>
            <w:rFonts w:ascii="Bookman Old Style" w:eastAsia="Calibri" w:hAnsi="Bookman Old Style"/>
            <w:bCs/>
            <w:noProof/>
            <w:sz w:val="16"/>
            <w:szCs w:val="16"/>
          </w:rPr>
          <w:t>.2 - ETENDU DES PRESTATIONS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_Toc236313389 \h </w:instrText>
        </w:r>
        <w:r w:rsidRPr="00F83465">
          <w:rPr>
            <w:noProof/>
            <w:webHidden/>
            <w:sz w:val="16"/>
            <w:szCs w:val="16"/>
          </w:rPr>
        </w:r>
        <w:r w:rsidRPr="00F83465">
          <w:rPr>
            <w:noProof/>
            <w:webHidden/>
            <w:sz w:val="16"/>
            <w:szCs w:val="16"/>
          </w:rPr>
          <w:fldChar w:fldCharType="separate"/>
        </w:r>
        <w:r w:rsidR="00102EF1">
          <w:rPr>
            <w:noProof/>
            <w:webHidden/>
            <w:sz w:val="16"/>
            <w:szCs w:val="16"/>
          </w:rPr>
          <w:t>12</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90" w:history="1">
        <w:r w:rsidR="001C7D32" w:rsidRPr="00F83465">
          <w:rPr>
            <w:rStyle w:val="Lienhypertexte"/>
            <w:rFonts w:ascii="Bookman Old Style" w:eastAsia="Calibri" w:hAnsi="Bookman Old Style"/>
            <w:noProof/>
            <w:sz w:val="16"/>
            <w:szCs w:val="16"/>
          </w:rPr>
          <w:t>I.3- DESCRIPTION DES OUVRAGES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_Toc236313390 \h </w:instrText>
        </w:r>
        <w:r w:rsidRPr="00F83465">
          <w:rPr>
            <w:noProof/>
            <w:webHidden/>
            <w:sz w:val="16"/>
            <w:szCs w:val="16"/>
          </w:rPr>
        </w:r>
        <w:r w:rsidRPr="00F83465">
          <w:rPr>
            <w:noProof/>
            <w:webHidden/>
            <w:sz w:val="16"/>
            <w:szCs w:val="16"/>
          </w:rPr>
          <w:fldChar w:fldCharType="separate"/>
        </w:r>
        <w:r w:rsidR="00102EF1">
          <w:rPr>
            <w:noProof/>
            <w:webHidden/>
            <w:sz w:val="16"/>
            <w:szCs w:val="16"/>
          </w:rPr>
          <w:t>12</w:t>
        </w:r>
        <w:r w:rsidRPr="00F83465">
          <w:rPr>
            <w:noProof/>
            <w:webHidden/>
            <w:sz w:val="16"/>
            <w:szCs w:val="16"/>
          </w:rPr>
          <w:fldChar w:fldCharType="end"/>
        </w:r>
      </w:hyperlink>
    </w:p>
    <w:p w:rsidR="001C7D32" w:rsidRPr="00F83465" w:rsidRDefault="00051302">
      <w:pPr>
        <w:pStyle w:val="TM1"/>
        <w:tabs>
          <w:tab w:val="right" w:leader="dot" w:pos="10054"/>
        </w:tabs>
        <w:rPr>
          <w:rFonts w:eastAsiaTheme="minorEastAsia" w:cstheme="minorBidi"/>
          <w:b w:val="0"/>
          <w:bCs w:val="0"/>
          <w:caps w:val="0"/>
          <w:noProof/>
          <w:sz w:val="16"/>
          <w:szCs w:val="16"/>
        </w:rPr>
      </w:pPr>
      <w:hyperlink w:anchor="_Toc236313391" w:history="1">
        <w:r w:rsidR="001C7D32" w:rsidRPr="00F83465">
          <w:rPr>
            <w:rStyle w:val="Lienhypertexte"/>
            <w:rFonts w:ascii="Bookman Old Style" w:eastAsia="Calibri" w:hAnsi="Bookman Old Style"/>
            <w:noProof/>
            <w:sz w:val="16"/>
            <w:szCs w:val="16"/>
          </w:rPr>
          <w:t>CHAPITRE II - SPECIFICATIONS TECHNIQUES PARTICULIERES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_Toc236313391 \h </w:instrText>
        </w:r>
        <w:r w:rsidRPr="00F83465">
          <w:rPr>
            <w:noProof/>
            <w:webHidden/>
            <w:sz w:val="16"/>
            <w:szCs w:val="16"/>
          </w:rPr>
        </w:r>
        <w:r w:rsidRPr="00F83465">
          <w:rPr>
            <w:noProof/>
            <w:webHidden/>
            <w:sz w:val="16"/>
            <w:szCs w:val="16"/>
          </w:rPr>
          <w:fldChar w:fldCharType="separate"/>
        </w:r>
        <w:r w:rsidR="00102EF1">
          <w:rPr>
            <w:noProof/>
            <w:webHidden/>
            <w:sz w:val="16"/>
            <w:szCs w:val="16"/>
          </w:rPr>
          <w:t>13</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92" w:history="1">
        <w:r w:rsidR="001C7D32" w:rsidRPr="00F83465">
          <w:rPr>
            <w:rStyle w:val="Lienhypertexte"/>
            <w:rFonts w:ascii="Bookman Old Style" w:eastAsia="Calibri" w:hAnsi="Bookman Old Style"/>
            <w:noProof/>
            <w:sz w:val="16"/>
            <w:szCs w:val="16"/>
          </w:rPr>
          <w:t>II.1 - CONFORMITE AUX NORMES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_Toc236313392 \h </w:instrText>
        </w:r>
        <w:r w:rsidRPr="00F83465">
          <w:rPr>
            <w:noProof/>
            <w:webHidden/>
            <w:sz w:val="16"/>
            <w:szCs w:val="16"/>
          </w:rPr>
        </w:r>
        <w:r w:rsidRPr="00F83465">
          <w:rPr>
            <w:noProof/>
            <w:webHidden/>
            <w:sz w:val="16"/>
            <w:szCs w:val="16"/>
          </w:rPr>
          <w:fldChar w:fldCharType="separate"/>
        </w:r>
        <w:r w:rsidR="00102EF1">
          <w:rPr>
            <w:noProof/>
            <w:webHidden/>
            <w:sz w:val="16"/>
            <w:szCs w:val="16"/>
          </w:rPr>
          <w:t>13</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93" w:history="1">
        <w:r w:rsidR="001C7D32" w:rsidRPr="00F83465">
          <w:rPr>
            <w:rStyle w:val="Lienhypertexte"/>
            <w:rFonts w:ascii="Bookman Old Style" w:eastAsia="Calibri" w:hAnsi="Bookman Old Style"/>
            <w:noProof/>
            <w:sz w:val="16"/>
            <w:szCs w:val="16"/>
          </w:rPr>
          <w:t>II.2 - CARACTERISTIQUES DES MATERIAUX</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_Toc236313393 \h </w:instrText>
        </w:r>
        <w:r w:rsidRPr="00F83465">
          <w:rPr>
            <w:noProof/>
            <w:webHidden/>
            <w:sz w:val="16"/>
            <w:szCs w:val="16"/>
          </w:rPr>
        </w:r>
        <w:r w:rsidRPr="00F83465">
          <w:rPr>
            <w:noProof/>
            <w:webHidden/>
            <w:sz w:val="16"/>
            <w:szCs w:val="16"/>
          </w:rPr>
          <w:fldChar w:fldCharType="separate"/>
        </w:r>
        <w:r w:rsidR="00102EF1">
          <w:rPr>
            <w:noProof/>
            <w:webHidden/>
            <w:sz w:val="16"/>
            <w:szCs w:val="16"/>
          </w:rPr>
          <w:t>13</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94" w:history="1">
        <w:r w:rsidR="001C7D32" w:rsidRPr="00F83465">
          <w:rPr>
            <w:rStyle w:val="Lienhypertexte"/>
            <w:rFonts w:ascii="Bookman Old Style" w:eastAsia="Calibri" w:hAnsi="Bookman Old Style"/>
            <w:noProof/>
            <w:sz w:val="16"/>
            <w:szCs w:val="16"/>
          </w:rPr>
          <w:t>II.3 - DOSAGE DE BETON ET DE MORTIER</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_Toc236313394 \h </w:instrText>
        </w:r>
        <w:r w:rsidRPr="00F83465">
          <w:rPr>
            <w:noProof/>
            <w:webHidden/>
            <w:sz w:val="16"/>
            <w:szCs w:val="16"/>
          </w:rPr>
        </w:r>
        <w:r w:rsidRPr="00F83465">
          <w:rPr>
            <w:noProof/>
            <w:webHidden/>
            <w:sz w:val="16"/>
            <w:szCs w:val="16"/>
          </w:rPr>
          <w:fldChar w:fldCharType="separate"/>
        </w:r>
        <w:r w:rsidR="00102EF1">
          <w:rPr>
            <w:noProof/>
            <w:webHidden/>
            <w:sz w:val="16"/>
            <w:szCs w:val="16"/>
          </w:rPr>
          <w:t>14</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95" w:history="1">
        <w:r w:rsidR="001C7D32" w:rsidRPr="00F83465">
          <w:rPr>
            <w:rStyle w:val="Lienhypertexte"/>
            <w:rFonts w:ascii="Bookman Old Style" w:eastAsia="Calibri" w:hAnsi="Bookman Old Style"/>
            <w:noProof/>
            <w:sz w:val="16"/>
            <w:szCs w:val="16"/>
          </w:rPr>
          <w:t>II.4 - FABRICATION DU ‘’LAITIER’’ DE CIMENT</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_Toc236313395 \h </w:instrText>
        </w:r>
        <w:r w:rsidRPr="00F83465">
          <w:rPr>
            <w:noProof/>
            <w:webHidden/>
            <w:sz w:val="16"/>
            <w:szCs w:val="16"/>
          </w:rPr>
        </w:r>
        <w:r w:rsidRPr="00F83465">
          <w:rPr>
            <w:noProof/>
            <w:webHidden/>
            <w:sz w:val="16"/>
            <w:szCs w:val="16"/>
          </w:rPr>
          <w:fldChar w:fldCharType="separate"/>
        </w:r>
        <w:r w:rsidR="00102EF1">
          <w:rPr>
            <w:noProof/>
            <w:webHidden/>
            <w:sz w:val="16"/>
            <w:szCs w:val="16"/>
          </w:rPr>
          <w:t>17</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96" w:history="1">
        <w:r w:rsidR="001C7D32" w:rsidRPr="00F83465">
          <w:rPr>
            <w:rStyle w:val="Lienhypertexte"/>
            <w:rFonts w:ascii="Bookman Old Style" w:eastAsia="Calibri" w:hAnsi="Bookman Old Style"/>
            <w:noProof/>
            <w:sz w:val="16"/>
            <w:szCs w:val="16"/>
          </w:rPr>
          <w:t>II.5 - FOURNITURE DE LA POMPE IMMERGEE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_Toc236313396 \h </w:instrText>
        </w:r>
        <w:r w:rsidRPr="00F83465">
          <w:rPr>
            <w:noProof/>
            <w:webHidden/>
            <w:sz w:val="16"/>
            <w:szCs w:val="16"/>
          </w:rPr>
        </w:r>
        <w:r w:rsidRPr="00F83465">
          <w:rPr>
            <w:noProof/>
            <w:webHidden/>
            <w:sz w:val="16"/>
            <w:szCs w:val="16"/>
          </w:rPr>
          <w:fldChar w:fldCharType="separate"/>
        </w:r>
        <w:r w:rsidR="00102EF1">
          <w:rPr>
            <w:noProof/>
            <w:webHidden/>
            <w:sz w:val="16"/>
            <w:szCs w:val="16"/>
          </w:rPr>
          <w:t>17</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97" w:history="1">
        <w:r w:rsidR="001C7D32" w:rsidRPr="00F83465">
          <w:rPr>
            <w:rStyle w:val="Lienhypertexte"/>
            <w:rFonts w:ascii="Bookman Old Style" w:eastAsia="Calibri" w:hAnsi="Bookman Old Style"/>
            <w:noProof/>
            <w:sz w:val="16"/>
            <w:szCs w:val="16"/>
          </w:rPr>
          <w:t>II.6 - RECEPTION TECHNIQUE DE CONFORMITE DES FOURNITURES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_Toc236313397 \h </w:instrText>
        </w:r>
        <w:r w:rsidRPr="00F83465">
          <w:rPr>
            <w:noProof/>
            <w:webHidden/>
            <w:sz w:val="16"/>
            <w:szCs w:val="16"/>
          </w:rPr>
        </w:r>
        <w:r w:rsidRPr="00F83465">
          <w:rPr>
            <w:noProof/>
            <w:webHidden/>
            <w:sz w:val="16"/>
            <w:szCs w:val="16"/>
          </w:rPr>
          <w:fldChar w:fldCharType="separate"/>
        </w:r>
        <w:r w:rsidR="00102EF1">
          <w:rPr>
            <w:noProof/>
            <w:webHidden/>
            <w:sz w:val="16"/>
            <w:szCs w:val="16"/>
          </w:rPr>
          <w:t>18</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98" w:history="1">
        <w:r w:rsidR="001C7D32" w:rsidRPr="00F83465">
          <w:rPr>
            <w:rStyle w:val="Lienhypertexte"/>
            <w:rFonts w:ascii="Bookman Old Style" w:eastAsia="Calibri" w:hAnsi="Bookman Old Style"/>
            <w:noProof/>
            <w:sz w:val="16"/>
            <w:szCs w:val="16"/>
          </w:rPr>
          <w:t>II.7 - PREVENTION DES OBSTRUCTIONS, COLMATAGES, ET INCRUSTATION DES FORAGES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_Toc236313398 \h </w:instrText>
        </w:r>
        <w:r w:rsidRPr="00F83465">
          <w:rPr>
            <w:noProof/>
            <w:webHidden/>
            <w:sz w:val="16"/>
            <w:szCs w:val="16"/>
          </w:rPr>
        </w:r>
        <w:r w:rsidRPr="00F83465">
          <w:rPr>
            <w:noProof/>
            <w:webHidden/>
            <w:sz w:val="16"/>
            <w:szCs w:val="16"/>
          </w:rPr>
          <w:fldChar w:fldCharType="separate"/>
        </w:r>
        <w:r w:rsidR="00102EF1">
          <w:rPr>
            <w:noProof/>
            <w:webHidden/>
            <w:sz w:val="16"/>
            <w:szCs w:val="16"/>
          </w:rPr>
          <w:t>21</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399" w:history="1">
        <w:r w:rsidR="001C7D32" w:rsidRPr="00F83465">
          <w:rPr>
            <w:rStyle w:val="Lienhypertexte"/>
            <w:rFonts w:ascii="Bookman Old Style" w:eastAsia="Calibri" w:hAnsi="Bookman Old Style"/>
            <w:noProof/>
            <w:sz w:val="16"/>
            <w:szCs w:val="16"/>
          </w:rPr>
          <w:t>II.8 - PROGRAMME D’EXECUTION, SUIVI ET CONTROLE DES TRAVAUX</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_Toc236313399 \h </w:instrText>
        </w:r>
        <w:r w:rsidRPr="00F83465">
          <w:rPr>
            <w:noProof/>
            <w:webHidden/>
            <w:sz w:val="16"/>
            <w:szCs w:val="16"/>
          </w:rPr>
        </w:r>
        <w:r w:rsidRPr="00F83465">
          <w:rPr>
            <w:noProof/>
            <w:webHidden/>
            <w:sz w:val="16"/>
            <w:szCs w:val="16"/>
          </w:rPr>
          <w:fldChar w:fldCharType="separate"/>
        </w:r>
        <w:r w:rsidR="00102EF1">
          <w:rPr>
            <w:noProof/>
            <w:webHidden/>
            <w:sz w:val="16"/>
            <w:szCs w:val="16"/>
          </w:rPr>
          <w:t>21</w:t>
        </w:r>
        <w:r w:rsidRPr="00F83465">
          <w:rPr>
            <w:noProof/>
            <w:webHidden/>
            <w:sz w:val="16"/>
            <w:szCs w:val="16"/>
          </w:rPr>
          <w:fldChar w:fldCharType="end"/>
        </w:r>
      </w:hyperlink>
    </w:p>
    <w:p w:rsidR="001C7D32" w:rsidRPr="00F83465" w:rsidRDefault="00051302">
      <w:pPr>
        <w:pStyle w:val="TM1"/>
        <w:tabs>
          <w:tab w:val="right" w:leader="dot" w:pos="10054"/>
        </w:tabs>
        <w:rPr>
          <w:rFonts w:eastAsiaTheme="minorEastAsia" w:cstheme="minorBidi"/>
          <w:b w:val="0"/>
          <w:bCs w:val="0"/>
          <w:caps w:val="0"/>
          <w:noProof/>
          <w:sz w:val="16"/>
          <w:szCs w:val="16"/>
        </w:rPr>
      </w:pPr>
      <w:hyperlink w:anchor="_Toc236313400" w:history="1">
        <w:r w:rsidR="001C7D32" w:rsidRPr="00F83465">
          <w:rPr>
            <w:rStyle w:val="Lienhypertexte"/>
            <w:rFonts w:ascii="Bookman Old Style" w:eastAsia="Calibri" w:hAnsi="Bookman Old Style"/>
            <w:noProof/>
            <w:sz w:val="16"/>
            <w:szCs w:val="16"/>
          </w:rPr>
          <w:t>CHAPITRE III - DESCRIPTION DES PRESTATIONS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_Toc236313400 \h </w:instrText>
        </w:r>
        <w:r w:rsidRPr="00F83465">
          <w:rPr>
            <w:noProof/>
            <w:webHidden/>
            <w:sz w:val="16"/>
            <w:szCs w:val="16"/>
          </w:rPr>
        </w:r>
        <w:r w:rsidRPr="00F83465">
          <w:rPr>
            <w:noProof/>
            <w:webHidden/>
            <w:sz w:val="16"/>
            <w:szCs w:val="16"/>
          </w:rPr>
          <w:fldChar w:fldCharType="separate"/>
        </w:r>
        <w:r w:rsidR="00102EF1">
          <w:rPr>
            <w:noProof/>
            <w:webHidden/>
            <w:sz w:val="16"/>
            <w:szCs w:val="16"/>
          </w:rPr>
          <w:t>24</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01" w:history="1">
        <w:r w:rsidR="001C7D32" w:rsidRPr="00F83465">
          <w:rPr>
            <w:rStyle w:val="Lienhypertexte"/>
            <w:rFonts w:ascii="Bookman Old Style" w:eastAsia="Calibri" w:hAnsi="Bookman Old Style"/>
            <w:noProof/>
            <w:sz w:val="16"/>
            <w:szCs w:val="16"/>
          </w:rPr>
          <w:t>III.1 - ETUDES GEOPHYSIQUES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_Toc236313401 \h </w:instrText>
        </w:r>
        <w:r w:rsidRPr="00F83465">
          <w:rPr>
            <w:noProof/>
            <w:webHidden/>
            <w:sz w:val="16"/>
            <w:szCs w:val="16"/>
          </w:rPr>
        </w:r>
        <w:r w:rsidRPr="00F83465">
          <w:rPr>
            <w:noProof/>
            <w:webHidden/>
            <w:sz w:val="16"/>
            <w:szCs w:val="16"/>
          </w:rPr>
          <w:fldChar w:fldCharType="separate"/>
        </w:r>
        <w:r w:rsidR="00102EF1">
          <w:rPr>
            <w:noProof/>
            <w:webHidden/>
            <w:sz w:val="16"/>
            <w:szCs w:val="16"/>
          </w:rPr>
          <w:t>24</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02" w:history="1">
        <w:r w:rsidR="001C7D32" w:rsidRPr="00F83465">
          <w:rPr>
            <w:rStyle w:val="Lienhypertexte"/>
            <w:rFonts w:ascii="Bookman Old Style" w:eastAsia="Calibri" w:hAnsi="Bookman Old Style"/>
            <w:noProof/>
            <w:sz w:val="16"/>
            <w:szCs w:val="16"/>
          </w:rPr>
          <w:t>III.3 - EXECUTION DE LA TETE DU FORAGE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_Toc236313402 \h </w:instrText>
        </w:r>
        <w:r w:rsidRPr="00F83465">
          <w:rPr>
            <w:noProof/>
            <w:webHidden/>
            <w:sz w:val="16"/>
            <w:szCs w:val="16"/>
          </w:rPr>
        </w:r>
        <w:r w:rsidRPr="00F83465">
          <w:rPr>
            <w:noProof/>
            <w:webHidden/>
            <w:sz w:val="16"/>
            <w:szCs w:val="16"/>
          </w:rPr>
          <w:fldChar w:fldCharType="separate"/>
        </w:r>
        <w:r w:rsidR="00102EF1">
          <w:rPr>
            <w:noProof/>
            <w:webHidden/>
            <w:sz w:val="16"/>
            <w:szCs w:val="16"/>
          </w:rPr>
          <w:t>31</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03" w:history="1">
        <w:r w:rsidR="001C7D32" w:rsidRPr="00F83465">
          <w:rPr>
            <w:rStyle w:val="Lienhypertexte"/>
            <w:rFonts w:ascii="Bookman Old Style" w:eastAsia="Calibri" w:hAnsi="Bookman Old Style"/>
            <w:noProof/>
            <w:sz w:val="16"/>
            <w:szCs w:val="16"/>
          </w:rPr>
          <w:t>III.4 - EXECUTION DE LA BORNE FONTAINE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_Toc236313403 \h </w:instrText>
        </w:r>
        <w:r w:rsidRPr="00F83465">
          <w:rPr>
            <w:noProof/>
            <w:webHidden/>
            <w:sz w:val="16"/>
            <w:szCs w:val="16"/>
          </w:rPr>
        </w:r>
        <w:r w:rsidRPr="00F83465">
          <w:rPr>
            <w:noProof/>
            <w:webHidden/>
            <w:sz w:val="16"/>
            <w:szCs w:val="16"/>
          </w:rPr>
          <w:fldChar w:fldCharType="separate"/>
        </w:r>
        <w:r w:rsidR="00102EF1">
          <w:rPr>
            <w:noProof/>
            <w:webHidden/>
            <w:sz w:val="16"/>
            <w:szCs w:val="16"/>
          </w:rPr>
          <w:t>31</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04" w:history="1">
        <w:r w:rsidR="001C7D32" w:rsidRPr="00F83465">
          <w:rPr>
            <w:rStyle w:val="Lienhypertexte"/>
            <w:rFonts w:ascii="Bookman Old Style" w:eastAsia="Calibri" w:hAnsi="Bookman Old Style"/>
            <w:noProof/>
            <w:sz w:val="16"/>
            <w:szCs w:val="16"/>
          </w:rPr>
          <w:t>III.5 - EXECUTION DU CHATEAU ET SALLE DE COMMANDE+02 ABREUVOIR</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_Toc236313404 \h </w:instrText>
        </w:r>
        <w:r w:rsidRPr="00F83465">
          <w:rPr>
            <w:noProof/>
            <w:webHidden/>
            <w:sz w:val="16"/>
            <w:szCs w:val="16"/>
          </w:rPr>
        </w:r>
        <w:r w:rsidRPr="00F83465">
          <w:rPr>
            <w:noProof/>
            <w:webHidden/>
            <w:sz w:val="16"/>
            <w:szCs w:val="16"/>
          </w:rPr>
          <w:fldChar w:fldCharType="separate"/>
        </w:r>
        <w:r w:rsidR="00102EF1">
          <w:rPr>
            <w:noProof/>
            <w:webHidden/>
            <w:sz w:val="16"/>
            <w:szCs w:val="16"/>
          </w:rPr>
          <w:t>32</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05" w:history="1">
        <w:r w:rsidR="001C7D32" w:rsidRPr="00F83465">
          <w:rPr>
            <w:rStyle w:val="Lienhypertexte"/>
            <w:rFonts w:ascii="Bookman Old Style" w:eastAsia="Calibri" w:hAnsi="Bookman Old Style"/>
            <w:noProof/>
            <w:sz w:val="16"/>
            <w:szCs w:val="16"/>
          </w:rPr>
          <w:t>III.6- POSE DES PANNEAUX PHOTOVOLTAÏQUES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_Toc236313405 \h </w:instrText>
        </w:r>
        <w:r w:rsidRPr="00F83465">
          <w:rPr>
            <w:noProof/>
            <w:webHidden/>
            <w:sz w:val="16"/>
            <w:szCs w:val="16"/>
          </w:rPr>
        </w:r>
        <w:r w:rsidRPr="00F83465">
          <w:rPr>
            <w:noProof/>
            <w:webHidden/>
            <w:sz w:val="16"/>
            <w:szCs w:val="16"/>
          </w:rPr>
          <w:fldChar w:fldCharType="separate"/>
        </w:r>
        <w:r w:rsidR="00102EF1">
          <w:rPr>
            <w:noProof/>
            <w:webHidden/>
            <w:sz w:val="16"/>
            <w:szCs w:val="16"/>
          </w:rPr>
          <w:t>36</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06" w:history="1">
        <w:r w:rsidR="001C7D32" w:rsidRPr="00F83465">
          <w:rPr>
            <w:rStyle w:val="Lienhypertexte"/>
            <w:rFonts w:ascii="Bookman Old Style" w:eastAsia="Calibri" w:hAnsi="Bookman Old Style"/>
            <w:noProof/>
            <w:sz w:val="16"/>
            <w:szCs w:val="16"/>
          </w:rPr>
          <w:t>III.7 DESCRIPTION DES CONDUITES ET ROBINETTERIE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_Toc236313406 \h </w:instrText>
        </w:r>
        <w:r w:rsidRPr="00F83465">
          <w:rPr>
            <w:noProof/>
            <w:webHidden/>
            <w:sz w:val="16"/>
            <w:szCs w:val="16"/>
          </w:rPr>
        </w:r>
        <w:r w:rsidRPr="00F83465">
          <w:rPr>
            <w:noProof/>
            <w:webHidden/>
            <w:sz w:val="16"/>
            <w:szCs w:val="16"/>
          </w:rPr>
          <w:fldChar w:fldCharType="separate"/>
        </w:r>
        <w:r w:rsidR="00102EF1">
          <w:rPr>
            <w:noProof/>
            <w:webHidden/>
            <w:sz w:val="16"/>
            <w:szCs w:val="16"/>
          </w:rPr>
          <w:t>37</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07" w:history="1">
        <w:r w:rsidR="001C7D32" w:rsidRPr="00F83465">
          <w:rPr>
            <w:rStyle w:val="Lienhypertexte"/>
            <w:rFonts w:ascii="Bookman Old Style" w:eastAsia="Calibri" w:hAnsi="Bookman Old Style"/>
            <w:noProof/>
            <w:sz w:val="16"/>
            <w:szCs w:val="16"/>
          </w:rPr>
          <w:t>III.9 MISE EN SERVICE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_Toc236313407 \h </w:instrText>
        </w:r>
        <w:r w:rsidRPr="00F83465">
          <w:rPr>
            <w:noProof/>
            <w:webHidden/>
            <w:sz w:val="16"/>
            <w:szCs w:val="16"/>
          </w:rPr>
        </w:r>
        <w:r w:rsidRPr="00F83465">
          <w:rPr>
            <w:noProof/>
            <w:webHidden/>
            <w:sz w:val="16"/>
            <w:szCs w:val="16"/>
          </w:rPr>
          <w:fldChar w:fldCharType="separate"/>
        </w:r>
        <w:r w:rsidR="00102EF1">
          <w:rPr>
            <w:noProof/>
            <w:webHidden/>
            <w:sz w:val="16"/>
            <w:szCs w:val="16"/>
          </w:rPr>
          <w:t>39</w:t>
        </w:r>
        <w:r w:rsidRPr="00F83465">
          <w:rPr>
            <w:noProof/>
            <w:webHidden/>
            <w:sz w:val="16"/>
            <w:szCs w:val="16"/>
          </w:rPr>
          <w:fldChar w:fldCharType="end"/>
        </w:r>
      </w:hyperlink>
    </w:p>
    <w:p w:rsidR="001C7D32" w:rsidRPr="00F83465" w:rsidRDefault="00051302">
      <w:pPr>
        <w:pStyle w:val="TM1"/>
        <w:tabs>
          <w:tab w:val="right" w:leader="dot" w:pos="10054"/>
        </w:tabs>
        <w:rPr>
          <w:rFonts w:eastAsiaTheme="minorEastAsia" w:cstheme="minorBidi"/>
          <w:b w:val="0"/>
          <w:bCs w:val="0"/>
          <w:caps w:val="0"/>
          <w:noProof/>
          <w:sz w:val="16"/>
          <w:szCs w:val="16"/>
        </w:rPr>
      </w:pPr>
      <w:hyperlink w:anchor="_Toc236313408" w:history="1">
        <w:r w:rsidR="001C7D32" w:rsidRPr="00F83465">
          <w:rPr>
            <w:rStyle w:val="Lienhypertexte"/>
            <w:rFonts w:ascii="Bookman Old Style" w:hAnsi="Bookman Old Style"/>
            <w:noProof/>
            <w:sz w:val="16"/>
            <w:szCs w:val="16"/>
          </w:rPr>
          <w:t>CHAPITRE IV- LABELLISATION</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_Toc236313408 \h </w:instrText>
        </w:r>
        <w:r w:rsidRPr="00F83465">
          <w:rPr>
            <w:noProof/>
            <w:webHidden/>
            <w:sz w:val="16"/>
            <w:szCs w:val="16"/>
          </w:rPr>
        </w:r>
        <w:r w:rsidRPr="00F83465">
          <w:rPr>
            <w:noProof/>
            <w:webHidden/>
            <w:sz w:val="16"/>
            <w:szCs w:val="16"/>
          </w:rPr>
          <w:fldChar w:fldCharType="separate"/>
        </w:r>
        <w:r w:rsidR="00102EF1">
          <w:rPr>
            <w:noProof/>
            <w:webHidden/>
            <w:sz w:val="16"/>
            <w:szCs w:val="16"/>
          </w:rPr>
          <w:t>39</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09" w:history="1">
        <w:r w:rsidR="001C7D32" w:rsidRPr="00F83465">
          <w:rPr>
            <w:rStyle w:val="Lienhypertexte"/>
            <w:rFonts w:ascii="Bookman Old Style" w:eastAsia="Calibri" w:hAnsi="Bookman Old Style"/>
            <w:noProof/>
            <w:sz w:val="16"/>
            <w:szCs w:val="16"/>
          </w:rPr>
          <w:t>IV.1. Plaque de Labellisation murale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_Toc236313409 \h </w:instrText>
        </w:r>
        <w:r w:rsidRPr="00F83465">
          <w:rPr>
            <w:noProof/>
            <w:webHidden/>
            <w:sz w:val="16"/>
            <w:szCs w:val="16"/>
          </w:rPr>
        </w:r>
        <w:r w:rsidRPr="00F83465">
          <w:rPr>
            <w:noProof/>
            <w:webHidden/>
            <w:sz w:val="16"/>
            <w:szCs w:val="16"/>
          </w:rPr>
          <w:fldChar w:fldCharType="separate"/>
        </w:r>
        <w:r w:rsidR="00102EF1">
          <w:rPr>
            <w:noProof/>
            <w:webHidden/>
            <w:sz w:val="16"/>
            <w:szCs w:val="16"/>
          </w:rPr>
          <w:t>39</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10" w:history="1">
        <w:r w:rsidR="001C7D32" w:rsidRPr="00F83465">
          <w:rPr>
            <w:rStyle w:val="Lienhypertexte"/>
            <w:rFonts w:ascii="Bookman Old Style" w:eastAsia="Calibri" w:hAnsi="Bookman Old Style"/>
            <w:noProof/>
            <w:sz w:val="16"/>
            <w:szCs w:val="16"/>
          </w:rPr>
          <w:t>IV.2-Panneaux d'indication section rectangulaire de 150 x 200</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_Toc236313410 \h </w:instrText>
        </w:r>
        <w:r w:rsidRPr="00F83465">
          <w:rPr>
            <w:noProof/>
            <w:webHidden/>
            <w:sz w:val="16"/>
            <w:szCs w:val="16"/>
          </w:rPr>
        </w:r>
        <w:r w:rsidRPr="00F83465">
          <w:rPr>
            <w:noProof/>
            <w:webHidden/>
            <w:sz w:val="16"/>
            <w:szCs w:val="16"/>
          </w:rPr>
          <w:fldChar w:fldCharType="separate"/>
        </w:r>
        <w:r w:rsidR="00102EF1">
          <w:rPr>
            <w:noProof/>
            <w:webHidden/>
            <w:sz w:val="16"/>
            <w:szCs w:val="16"/>
          </w:rPr>
          <w:t>39</w:t>
        </w:r>
        <w:r w:rsidRPr="00F83465">
          <w:rPr>
            <w:noProof/>
            <w:webHidden/>
            <w:sz w:val="16"/>
            <w:szCs w:val="16"/>
          </w:rPr>
          <w:fldChar w:fldCharType="end"/>
        </w:r>
      </w:hyperlink>
    </w:p>
    <w:p w:rsidR="001C7D32" w:rsidRPr="00F83465" w:rsidRDefault="00051302">
      <w:pPr>
        <w:pStyle w:val="TM1"/>
        <w:tabs>
          <w:tab w:val="right" w:leader="dot" w:pos="10054"/>
        </w:tabs>
        <w:rPr>
          <w:rFonts w:eastAsiaTheme="minorEastAsia" w:cstheme="minorBidi"/>
          <w:b w:val="0"/>
          <w:bCs w:val="0"/>
          <w:caps w:val="0"/>
          <w:noProof/>
          <w:sz w:val="16"/>
          <w:szCs w:val="16"/>
        </w:rPr>
      </w:pPr>
      <w:hyperlink w:anchor="_Toc236313411" w:history="1">
        <w:r w:rsidR="001C7D32" w:rsidRPr="00F83465">
          <w:rPr>
            <w:rStyle w:val="Lienhypertexte"/>
            <w:rFonts w:ascii="Bookman Old Style" w:hAnsi="Bookman Old Style"/>
            <w:noProof/>
            <w:sz w:val="16"/>
            <w:szCs w:val="16"/>
          </w:rPr>
          <w:t>CHAPITRE V - RAPPORT TECHNIQUE DE FIN DES TRAVAUX</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_Toc236313411 \h </w:instrText>
        </w:r>
        <w:r w:rsidRPr="00F83465">
          <w:rPr>
            <w:noProof/>
            <w:webHidden/>
            <w:sz w:val="16"/>
            <w:szCs w:val="16"/>
          </w:rPr>
        </w:r>
        <w:r w:rsidRPr="00F83465">
          <w:rPr>
            <w:noProof/>
            <w:webHidden/>
            <w:sz w:val="16"/>
            <w:szCs w:val="16"/>
          </w:rPr>
          <w:fldChar w:fldCharType="separate"/>
        </w:r>
        <w:r w:rsidR="00102EF1">
          <w:rPr>
            <w:noProof/>
            <w:webHidden/>
            <w:sz w:val="16"/>
            <w:szCs w:val="16"/>
          </w:rPr>
          <w:t>39</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12" w:history="1">
        <w:r w:rsidR="001C7D32" w:rsidRPr="00F83465">
          <w:rPr>
            <w:rStyle w:val="Lienhypertexte"/>
            <w:rFonts w:ascii="Bookman Old Style" w:hAnsi="Bookman Old Style"/>
            <w:noProof/>
            <w:sz w:val="16"/>
            <w:szCs w:val="16"/>
          </w:rPr>
          <w:t>V.1 - La présentation générale des travaux</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_Toc236313412 \h </w:instrText>
        </w:r>
        <w:r w:rsidRPr="00F83465">
          <w:rPr>
            <w:noProof/>
            <w:webHidden/>
            <w:sz w:val="16"/>
            <w:szCs w:val="16"/>
          </w:rPr>
        </w:r>
        <w:r w:rsidRPr="00F83465">
          <w:rPr>
            <w:noProof/>
            <w:webHidden/>
            <w:sz w:val="16"/>
            <w:szCs w:val="16"/>
          </w:rPr>
          <w:fldChar w:fldCharType="separate"/>
        </w:r>
        <w:r w:rsidR="00102EF1">
          <w:rPr>
            <w:noProof/>
            <w:webHidden/>
            <w:sz w:val="16"/>
            <w:szCs w:val="16"/>
          </w:rPr>
          <w:t>40</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13" w:history="1">
        <w:r w:rsidR="001C7D32" w:rsidRPr="00F83465">
          <w:rPr>
            <w:rStyle w:val="Lienhypertexte"/>
            <w:rFonts w:ascii="Bookman Old Style" w:hAnsi="Bookman Old Style"/>
            <w:noProof/>
            <w:sz w:val="16"/>
            <w:szCs w:val="16"/>
          </w:rPr>
          <w:t>V.2 - Fiches techniques d’exécution (relevés et résultats)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_Toc236313413 \h </w:instrText>
        </w:r>
        <w:r w:rsidRPr="00F83465">
          <w:rPr>
            <w:noProof/>
            <w:webHidden/>
            <w:sz w:val="16"/>
            <w:szCs w:val="16"/>
          </w:rPr>
        </w:r>
        <w:r w:rsidRPr="00F83465">
          <w:rPr>
            <w:noProof/>
            <w:webHidden/>
            <w:sz w:val="16"/>
            <w:szCs w:val="16"/>
          </w:rPr>
          <w:fldChar w:fldCharType="separate"/>
        </w:r>
        <w:r w:rsidR="00102EF1">
          <w:rPr>
            <w:noProof/>
            <w:webHidden/>
            <w:sz w:val="16"/>
            <w:szCs w:val="16"/>
          </w:rPr>
          <w:t>40</w:t>
        </w:r>
        <w:r w:rsidRPr="00F83465">
          <w:rPr>
            <w:noProof/>
            <w:webHidden/>
            <w:sz w:val="16"/>
            <w:szCs w:val="16"/>
          </w:rPr>
          <w:fldChar w:fldCharType="end"/>
        </w:r>
      </w:hyperlink>
    </w:p>
    <w:p w:rsidR="001C7D32" w:rsidRPr="00F83465" w:rsidRDefault="00051302">
      <w:pPr>
        <w:pStyle w:val="TM1"/>
        <w:tabs>
          <w:tab w:val="left" w:pos="1440"/>
          <w:tab w:val="right" w:leader="dot" w:pos="10054"/>
        </w:tabs>
        <w:rPr>
          <w:rFonts w:eastAsiaTheme="minorEastAsia" w:cstheme="minorBidi"/>
          <w:b w:val="0"/>
          <w:bCs w:val="0"/>
          <w:caps w:val="0"/>
          <w:noProof/>
          <w:sz w:val="16"/>
          <w:szCs w:val="16"/>
        </w:rPr>
      </w:pPr>
      <w:hyperlink w:anchor="_Toc236313414" w:history="1">
        <w:r w:rsidR="001C7D32" w:rsidRPr="00F83465">
          <w:rPr>
            <w:rStyle w:val="Lienhypertexte"/>
            <w:rFonts w:ascii="Bookman Old Style" w:hAnsi="Bookman Old Style" w:cs="Arial"/>
            <w:noProof/>
            <w:sz w:val="16"/>
            <w:szCs w:val="16"/>
          </w:rPr>
          <w:t>PIECE 02</w:t>
        </w:r>
        <w:r w:rsidR="001C7D32" w:rsidRPr="00F83465">
          <w:rPr>
            <w:rFonts w:eastAsiaTheme="minorEastAsia" w:cstheme="minorBidi"/>
            <w:b w:val="0"/>
            <w:bCs w:val="0"/>
            <w:caps w:val="0"/>
            <w:noProof/>
            <w:sz w:val="16"/>
            <w:szCs w:val="16"/>
          </w:rPr>
          <w:tab/>
        </w:r>
        <w:r w:rsidR="001C7D32" w:rsidRPr="00F83465">
          <w:rPr>
            <w:rStyle w:val="Lienhypertexte"/>
            <w:rFonts w:ascii="Bookman Old Style" w:hAnsi="Bookman Old Style" w:cs="Arial"/>
            <w:noProof/>
            <w:sz w:val="16"/>
            <w:szCs w:val="16"/>
          </w:rPr>
          <w:t xml:space="preserve"> PLANS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_Toc236313414 \h </w:instrText>
        </w:r>
        <w:r w:rsidRPr="00F83465">
          <w:rPr>
            <w:noProof/>
            <w:webHidden/>
            <w:sz w:val="16"/>
            <w:szCs w:val="16"/>
          </w:rPr>
        </w:r>
        <w:r w:rsidRPr="00F83465">
          <w:rPr>
            <w:noProof/>
            <w:webHidden/>
            <w:sz w:val="16"/>
            <w:szCs w:val="16"/>
          </w:rPr>
          <w:fldChar w:fldCharType="separate"/>
        </w:r>
        <w:r w:rsidR="00102EF1">
          <w:rPr>
            <w:noProof/>
            <w:webHidden/>
            <w:sz w:val="16"/>
            <w:szCs w:val="16"/>
          </w:rPr>
          <w:t>41</w:t>
        </w:r>
        <w:r w:rsidRPr="00F83465">
          <w:rPr>
            <w:noProof/>
            <w:webHidden/>
            <w:sz w:val="16"/>
            <w:szCs w:val="16"/>
          </w:rPr>
          <w:fldChar w:fldCharType="end"/>
        </w:r>
      </w:hyperlink>
    </w:p>
    <w:p w:rsidR="001C7D32" w:rsidRPr="00F83465" w:rsidRDefault="00051302">
      <w:pPr>
        <w:pStyle w:val="TM1"/>
        <w:tabs>
          <w:tab w:val="left" w:pos="1440"/>
          <w:tab w:val="right" w:leader="dot" w:pos="10054"/>
        </w:tabs>
        <w:rPr>
          <w:rFonts w:eastAsiaTheme="minorEastAsia" w:cstheme="minorBidi"/>
          <w:b w:val="0"/>
          <w:bCs w:val="0"/>
          <w:caps w:val="0"/>
          <w:noProof/>
          <w:sz w:val="16"/>
          <w:szCs w:val="16"/>
        </w:rPr>
      </w:pPr>
      <w:hyperlink w:anchor="_Toc236313415" w:history="1">
        <w:r w:rsidR="001C7D32" w:rsidRPr="00F83465">
          <w:rPr>
            <w:rStyle w:val="Lienhypertexte"/>
            <w:rFonts w:ascii="Bookman Old Style" w:hAnsi="Bookman Old Style" w:cs="Arial"/>
            <w:noProof/>
            <w:sz w:val="16"/>
            <w:szCs w:val="16"/>
          </w:rPr>
          <w:t>PIECE 03</w:t>
        </w:r>
        <w:r w:rsidR="001C7D32" w:rsidRPr="00F83465">
          <w:rPr>
            <w:rFonts w:eastAsiaTheme="minorEastAsia" w:cstheme="minorBidi"/>
            <w:b w:val="0"/>
            <w:bCs w:val="0"/>
            <w:caps w:val="0"/>
            <w:noProof/>
            <w:sz w:val="16"/>
            <w:szCs w:val="16"/>
          </w:rPr>
          <w:tab/>
        </w:r>
        <w:r w:rsidR="001C7D32" w:rsidRPr="00F83465">
          <w:rPr>
            <w:rStyle w:val="Lienhypertexte"/>
            <w:rFonts w:ascii="Bookman Old Style" w:hAnsi="Bookman Old Style" w:cs="Arial"/>
            <w:noProof/>
            <w:sz w:val="16"/>
            <w:szCs w:val="16"/>
          </w:rPr>
          <w:t>EXIGENCES ENVIRONNEMENTALES ET SOCIALES (EES)</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_Toc236313415 \h </w:instrText>
        </w:r>
        <w:r w:rsidRPr="00F83465">
          <w:rPr>
            <w:noProof/>
            <w:webHidden/>
            <w:sz w:val="16"/>
            <w:szCs w:val="16"/>
          </w:rPr>
        </w:r>
        <w:r w:rsidRPr="00F83465">
          <w:rPr>
            <w:noProof/>
            <w:webHidden/>
            <w:sz w:val="16"/>
            <w:szCs w:val="16"/>
          </w:rPr>
          <w:fldChar w:fldCharType="separate"/>
        </w:r>
        <w:r w:rsidR="00102EF1">
          <w:rPr>
            <w:noProof/>
            <w:webHidden/>
            <w:sz w:val="16"/>
            <w:szCs w:val="16"/>
          </w:rPr>
          <w:t>lvi</w:t>
        </w:r>
        <w:r w:rsidRPr="00F83465">
          <w:rPr>
            <w:noProof/>
            <w:webHidden/>
            <w:sz w:val="16"/>
            <w:szCs w:val="16"/>
          </w:rPr>
          <w:fldChar w:fldCharType="end"/>
        </w:r>
      </w:hyperlink>
    </w:p>
    <w:p w:rsidR="001C7D32" w:rsidRPr="00F83465" w:rsidRDefault="00051302">
      <w:pPr>
        <w:pStyle w:val="TM1"/>
        <w:tabs>
          <w:tab w:val="left" w:pos="1440"/>
          <w:tab w:val="right" w:leader="dot" w:pos="10054"/>
        </w:tabs>
        <w:rPr>
          <w:rFonts w:eastAsiaTheme="minorEastAsia" w:cstheme="minorBidi"/>
          <w:b w:val="0"/>
          <w:bCs w:val="0"/>
          <w:caps w:val="0"/>
          <w:noProof/>
          <w:sz w:val="16"/>
          <w:szCs w:val="16"/>
        </w:rPr>
      </w:pPr>
      <w:hyperlink w:anchor="_Toc236313416" w:history="1">
        <w:r w:rsidR="001C7D32" w:rsidRPr="00F83465">
          <w:rPr>
            <w:rStyle w:val="Lienhypertexte"/>
            <w:rFonts w:ascii="Bookman Old Style" w:hAnsi="Bookman Old Style" w:cs="Arial"/>
            <w:noProof/>
            <w:sz w:val="16"/>
            <w:szCs w:val="16"/>
          </w:rPr>
          <w:t>ANNEXE 2</w:t>
        </w:r>
        <w:r w:rsidR="001C7D32" w:rsidRPr="00F83465">
          <w:rPr>
            <w:rFonts w:eastAsiaTheme="minorEastAsia" w:cstheme="minorBidi"/>
            <w:b w:val="0"/>
            <w:bCs w:val="0"/>
            <w:caps w:val="0"/>
            <w:noProof/>
            <w:sz w:val="16"/>
            <w:szCs w:val="16"/>
          </w:rPr>
          <w:tab/>
        </w:r>
        <w:r w:rsidR="001C7D32" w:rsidRPr="00F83465">
          <w:rPr>
            <w:rStyle w:val="Lienhypertexte"/>
            <w:rFonts w:ascii="Bookman Old Style" w:hAnsi="Bookman Old Style" w:cs="Arial"/>
            <w:noProof/>
            <w:sz w:val="16"/>
            <w:szCs w:val="16"/>
          </w:rPr>
          <w:t>FORMULAIRES DE SOUMISSION</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_Toc236313416 \h </w:instrText>
        </w:r>
        <w:r w:rsidRPr="00F83465">
          <w:rPr>
            <w:noProof/>
            <w:webHidden/>
            <w:sz w:val="16"/>
            <w:szCs w:val="16"/>
          </w:rPr>
        </w:r>
        <w:r w:rsidRPr="00F83465">
          <w:rPr>
            <w:noProof/>
            <w:webHidden/>
            <w:sz w:val="16"/>
            <w:szCs w:val="16"/>
          </w:rPr>
          <w:fldChar w:fldCharType="separate"/>
        </w:r>
        <w:r w:rsidR="00102EF1">
          <w:rPr>
            <w:noProof/>
            <w:webHidden/>
            <w:sz w:val="16"/>
            <w:szCs w:val="16"/>
          </w:rPr>
          <w:t>82</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17" w:history="1">
        <w:r w:rsidR="001C7D32" w:rsidRPr="00F83465">
          <w:rPr>
            <w:rStyle w:val="Lienhypertexte"/>
            <w:rFonts w:ascii="Bookman Old Style" w:hAnsi="Bookman Old Style" w:cs="Arial"/>
            <w:bCs/>
            <w:noProof/>
            <w:sz w:val="16"/>
            <w:szCs w:val="16"/>
          </w:rPr>
          <w:t>FICHE DE RENSEIGNEMENT DE L’ENTREPRISE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_Toc236313417 \h </w:instrText>
        </w:r>
        <w:r w:rsidRPr="00F83465">
          <w:rPr>
            <w:noProof/>
            <w:webHidden/>
            <w:sz w:val="16"/>
            <w:szCs w:val="16"/>
          </w:rPr>
        </w:r>
        <w:r w:rsidRPr="00F83465">
          <w:rPr>
            <w:noProof/>
            <w:webHidden/>
            <w:sz w:val="16"/>
            <w:szCs w:val="16"/>
          </w:rPr>
          <w:fldChar w:fldCharType="separate"/>
        </w:r>
        <w:r w:rsidR="00102EF1">
          <w:rPr>
            <w:noProof/>
            <w:webHidden/>
            <w:sz w:val="16"/>
            <w:szCs w:val="16"/>
          </w:rPr>
          <w:t>83</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18" w:history="1">
        <w:r w:rsidR="001C7D32" w:rsidRPr="00F83465">
          <w:rPr>
            <w:rStyle w:val="Lienhypertexte"/>
            <w:rFonts w:ascii="Bookman Old Style" w:hAnsi="Bookman Old Style" w:cs="Arial"/>
            <w:bCs/>
            <w:noProof/>
            <w:sz w:val="16"/>
            <w:szCs w:val="16"/>
          </w:rPr>
          <w:t>SOUMISSION DE LA COTATION</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_Toc236313418 \h </w:instrText>
        </w:r>
        <w:r w:rsidRPr="00F83465">
          <w:rPr>
            <w:noProof/>
            <w:webHidden/>
            <w:sz w:val="16"/>
            <w:szCs w:val="16"/>
          </w:rPr>
        </w:r>
        <w:r w:rsidRPr="00F83465">
          <w:rPr>
            <w:noProof/>
            <w:webHidden/>
            <w:sz w:val="16"/>
            <w:szCs w:val="16"/>
          </w:rPr>
          <w:fldChar w:fldCharType="separate"/>
        </w:r>
        <w:r w:rsidR="00102EF1">
          <w:rPr>
            <w:noProof/>
            <w:webHidden/>
            <w:sz w:val="16"/>
            <w:szCs w:val="16"/>
          </w:rPr>
          <w:t>84</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19" w:history="1">
        <w:r w:rsidR="001C7D32" w:rsidRPr="00F83465">
          <w:rPr>
            <w:rStyle w:val="Lienhypertexte"/>
            <w:rFonts w:ascii="Bookman Old Style" w:hAnsi="Bookman Old Style" w:cs="Arial"/>
            <w:bCs/>
            <w:noProof/>
            <w:sz w:val="16"/>
            <w:szCs w:val="16"/>
            <w:lang w:eastAsia="en-US"/>
          </w:rPr>
          <w:t>PROPOSITION TECHNIQUE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_Toc236313419 \h </w:instrText>
        </w:r>
        <w:r w:rsidRPr="00F83465">
          <w:rPr>
            <w:noProof/>
            <w:webHidden/>
            <w:sz w:val="16"/>
            <w:szCs w:val="16"/>
          </w:rPr>
        </w:r>
        <w:r w:rsidRPr="00F83465">
          <w:rPr>
            <w:noProof/>
            <w:webHidden/>
            <w:sz w:val="16"/>
            <w:szCs w:val="16"/>
          </w:rPr>
          <w:fldChar w:fldCharType="separate"/>
        </w:r>
        <w:r w:rsidR="00102EF1">
          <w:rPr>
            <w:noProof/>
            <w:webHidden/>
            <w:sz w:val="16"/>
            <w:szCs w:val="16"/>
          </w:rPr>
          <w:t>86</w:t>
        </w:r>
        <w:r w:rsidRPr="00F83465">
          <w:rPr>
            <w:noProof/>
            <w:webHidden/>
            <w:sz w:val="16"/>
            <w:szCs w:val="16"/>
          </w:rPr>
          <w:fldChar w:fldCharType="end"/>
        </w:r>
      </w:hyperlink>
    </w:p>
    <w:p w:rsidR="001C7D32" w:rsidRPr="00F83465" w:rsidRDefault="00051302">
      <w:pPr>
        <w:pStyle w:val="TM1"/>
        <w:tabs>
          <w:tab w:val="left" w:pos="1440"/>
          <w:tab w:val="right" w:leader="dot" w:pos="10054"/>
        </w:tabs>
        <w:rPr>
          <w:rFonts w:eastAsiaTheme="minorEastAsia" w:cstheme="minorBidi"/>
          <w:b w:val="0"/>
          <w:bCs w:val="0"/>
          <w:caps w:val="0"/>
          <w:noProof/>
          <w:sz w:val="16"/>
          <w:szCs w:val="16"/>
        </w:rPr>
      </w:pPr>
      <w:hyperlink w:anchor="_Toc236313420" w:history="1">
        <w:r w:rsidR="001C7D32" w:rsidRPr="00F83465">
          <w:rPr>
            <w:rStyle w:val="Lienhypertexte"/>
            <w:rFonts w:ascii="Bookman Old Style" w:hAnsi="Bookman Old Style" w:cs="Arial"/>
            <w:noProof/>
            <w:sz w:val="16"/>
            <w:szCs w:val="16"/>
            <w:lang w:eastAsia="en-US"/>
          </w:rPr>
          <w:t>PIECE 04</w:t>
        </w:r>
        <w:r w:rsidR="001C7D32" w:rsidRPr="00F83465">
          <w:rPr>
            <w:rFonts w:eastAsiaTheme="minorEastAsia" w:cstheme="minorBidi"/>
            <w:b w:val="0"/>
            <w:bCs w:val="0"/>
            <w:caps w:val="0"/>
            <w:noProof/>
            <w:sz w:val="16"/>
            <w:szCs w:val="16"/>
          </w:rPr>
          <w:tab/>
        </w:r>
        <w:r w:rsidR="001C7D32" w:rsidRPr="00F83465">
          <w:rPr>
            <w:rStyle w:val="Lienhypertexte"/>
            <w:rFonts w:ascii="Bookman Old Style" w:hAnsi="Bookman Old Style" w:cs="Arial"/>
            <w:noProof/>
            <w:sz w:val="16"/>
            <w:szCs w:val="16"/>
            <w:lang w:eastAsia="en-US"/>
          </w:rPr>
          <w:t xml:space="preserve">BORDEREAU </w:t>
        </w:r>
        <w:r w:rsidR="001C7D32" w:rsidRPr="00F83465">
          <w:rPr>
            <w:rStyle w:val="Lienhypertexte"/>
            <w:rFonts w:ascii="Bookman Old Style" w:hAnsi="Bookman Old Style" w:cs="Arial"/>
            <w:noProof/>
            <w:sz w:val="16"/>
            <w:szCs w:val="16"/>
          </w:rPr>
          <w:t>DES</w:t>
        </w:r>
        <w:r w:rsidR="001C7D32" w:rsidRPr="00F83465">
          <w:rPr>
            <w:rStyle w:val="Lienhypertexte"/>
            <w:rFonts w:ascii="Bookman Old Style" w:hAnsi="Bookman Old Style" w:cs="Arial"/>
            <w:noProof/>
            <w:sz w:val="16"/>
            <w:szCs w:val="16"/>
            <w:lang w:eastAsia="en-US"/>
          </w:rPr>
          <w:t xml:space="preserve"> PRIX UNITAIRES (BPU)</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_Toc236313420 \h </w:instrText>
        </w:r>
        <w:r w:rsidRPr="00F83465">
          <w:rPr>
            <w:noProof/>
            <w:webHidden/>
            <w:sz w:val="16"/>
            <w:szCs w:val="16"/>
          </w:rPr>
        </w:r>
        <w:r w:rsidRPr="00F83465">
          <w:rPr>
            <w:noProof/>
            <w:webHidden/>
            <w:sz w:val="16"/>
            <w:szCs w:val="16"/>
          </w:rPr>
          <w:fldChar w:fldCharType="separate"/>
        </w:r>
        <w:r w:rsidR="00102EF1">
          <w:rPr>
            <w:noProof/>
            <w:webHidden/>
            <w:sz w:val="16"/>
            <w:szCs w:val="16"/>
          </w:rPr>
          <w:t>87</w:t>
        </w:r>
        <w:r w:rsidRPr="00F83465">
          <w:rPr>
            <w:noProof/>
            <w:webHidden/>
            <w:sz w:val="16"/>
            <w:szCs w:val="16"/>
          </w:rPr>
          <w:fldChar w:fldCharType="end"/>
        </w:r>
      </w:hyperlink>
    </w:p>
    <w:p w:rsidR="001C7D32" w:rsidRPr="00F83465" w:rsidRDefault="00051302">
      <w:pPr>
        <w:pStyle w:val="TM1"/>
        <w:tabs>
          <w:tab w:val="left" w:pos="1440"/>
          <w:tab w:val="right" w:leader="dot" w:pos="10054"/>
        </w:tabs>
        <w:rPr>
          <w:rFonts w:eastAsiaTheme="minorEastAsia" w:cstheme="minorBidi"/>
          <w:b w:val="0"/>
          <w:bCs w:val="0"/>
          <w:caps w:val="0"/>
          <w:noProof/>
          <w:sz w:val="16"/>
          <w:szCs w:val="16"/>
        </w:rPr>
      </w:pPr>
      <w:hyperlink w:anchor="_Toc236313421" w:history="1">
        <w:r w:rsidR="001C7D32" w:rsidRPr="00F83465">
          <w:rPr>
            <w:rStyle w:val="Lienhypertexte"/>
            <w:rFonts w:ascii="Bookman Old Style" w:hAnsi="Bookman Old Style" w:cs="Arial"/>
            <w:noProof/>
            <w:sz w:val="16"/>
            <w:szCs w:val="16"/>
          </w:rPr>
          <w:t>ANNEXE 3</w:t>
        </w:r>
        <w:r w:rsidR="001C7D32" w:rsidRPr="00F83465">
          <w:rPr>
            <w:rFonts w:eastAsiaTheme="minorEastAsia" w:cstheme="minorBidi"/>
            <w:b w:val="0"/>
            <w:bCs w:val="0"/>
            <w:caps w:val="0"/>
            <w:noProof/>
            <w:sz w:val="16"/>
            <w:szCs w:val="16"/>
          </w:rPr>
          <w:tab/>
        </w:r>
        <w:r w:rsidR="001C7D32" w:rsidRPr="00F83465">
          <w:rPr>
            <w:rStyle w:val="Lienhypertexte"/>
            <w:rFonts w:ascii="Bookman Old Style" w:hAnsi="Bookman Old Style" w:cs="Arial"/>
            <w:noProof/>
            <w:sz w:val="16"/>
            <w:szCs w:val="16"/>
          </w:rPr>
          <w:t>FORMULAIRES DU MARCHE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_Toc236313421 \h </w:instrText>
        </w:r>
        <w:r w:rsidRPr="00F83465">
          <w:rPr>
            <w:noProof/>
            <w:webHidden/>
            <w:sz w:val="16"/>
            <w:szCs w:val="16"/>
          </w:rPr>
        </w:r>
        <w:r w:rsidRPr="00F83465">
          <w:rPr>
            <w:noProof/>
            <w:webHidden/>
            <w:sz w:val="16"/>
            <w:szCs w:val="16"/>
          </w:rPr>
          <w:fldChar w:fldCharType="separate"/>
        </w:r>
        <w:r w:rsidR="00102EF1">
          <w:rPr>
            <w:noProof/>
            <w:webHidden/>
            <w:sz w:val="16"/>
            <w:szCs w:val="16"/>
          </w:rPr>
          <w:t>103</w:t>
        </w:r>
        <w:r w:rsidRPr="00F83465">
          <w:rPr>
            <w:noProof/>
            <w:webHidden/>
            <w:sz w:val="16"/>
            <w:szCs w:val="16"/>
          </w:rPr>
          <w:fldChar w:fldCharType="end"/>
        </w:r>
      </w:hyperlink>
    </w:p>
    <w:p w:rsidR="001C7D32" w:rsidRPr="00F83465" w:rsidRDefault="00051302" w:rsidP="000859EB">
      <w:pPr>
        <w:pStyle w:val="TM2"/>
        <w:tabs>
          <w:tab w:val="right" w:leader="dot" w:pos="10054"/>
        </w:tabs>
        <w:spacing w:line="276" w:lineRule="auto"/>
        <w:rPr>
          <w:rFonts w:eastAsiaTheme="minorEastAsia" w:cstheme="minorBidi"/>
          <w:smallCaps w:val="0"/>
          <w:noProof/>
          <w:sz w:val="16"/>
          <w:szCs w:val="16"/>
        </w:rPr>
      </w:pPr>
      <w:hyperlink w:anchor="_Toc236313422" w:history="1">
        <w:r w:rsidR="001C7D32" w:rsidRPr="00F83465">
          <w:rPr>
            <w:rStyle w:val="Lienhypertexte"/>
            <w:rFonts w:ascii="Bookman Old Style" w:hAnsi="Bookman Old Style" w:cs="Arial"/>
            <w:noProof/>
            <w:sz w:val="16"/>
            <w:szCs w:val="16"/>
          </w:rPr>
          <w:t>MODELE DE GARANTIE DE BONNE EXECUTION</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_Toc236313422 \h </w:instrText>
        </w:r>
        <w:r w:rsidRPr="00F83465">
          <w:rPr>
            <w:noProof/>
            <w:webHidden/>
            <w:sz w:val="16"/>
            <w:szCs w:val="16"/>
          </w:rPr>
        </w:r>
        <w:r w:rsidRPr="00F83465">
          <w:rPr>
            <w:noProof/>
            <w:webHidden/>
            <w:sz w:val="16"/>
            <w:szCs w:val="16"/>
          </w:rPr>
          <w:fldChar w:fldCharType="separate"/>
        </w:r>
        <w:r w:rsidR="00102EF1">
          <w:rPr>
            <w:noProof/>
            <w:webHidden/>
            <w:sz w:val="16"/>
            <w:szCs w:val="16"/>
          </w:rPr>
          <w:t>136</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23" w:history="1">
        <w:r w:rsidR="001C7D32" w:rsidRPr="00F83465">
          <w:rPr>
            <w:rStyle w:val="Lienhypertexte"/>
            <w:rFonts w:ascii="Bookman Old Style" w:hAnsi="Bookman Old Style" w:cs="Arial"/>
            <w:noProof/>
            <w:sz w:val="16"/>
            <w:szCs w:val="16"/>
          </w:rPr>
          <w:t>MODELE DE CAUTION PERSONNELLE ET SOLIDAIRE DE BONNE EXECUTION</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_Toc236313423 \h </w:instrText>
        </w:r>
        <w:r w:rsidRPr="00F83465">
          <w:rPr>
            <w:noProof/>
            <w:webHidden/>
            <w:sz w:val="16"/>
            <w:szCs w:val="16"/>
          </w:rPr>
        </w:r>
        <w:r w:rsidRPr="00F83465">
          <w:rPr>
            <w:noProof/>
            <w:webHidden/>
            <w:sz w:val="16"/>
            <w:szCs w:val="16"/>
          </w:rPr>
          <w:fldChar w:fldCharType="separate"/>
        </w:r>
        <w:r w:rsidR="00102EF1">
          <w:rPr>
            <w:noProof/>
            <w:webHidden/>
            <w:sz w:val="16"/>
            <w:szCs w:val="16"/>
          </w:rPr>
          <w:t>137</w:t>
        </w:r>
        <w:r w:rsidRPr="00F83465">
          <w:rPr>
            <w:noProof/>
            <w:webHidden/>
            <w:sz w:val="16"/>
            <w:szCs w:val="16"/>
          </w:rPr>
          <w:fldChar w:fldCharType="end"/>
        </w:r>
      </w:hyperlink>
    </w:p>
    <w:p w:rsidR="001C7D32" w:rsidRPr="00F83465" w:rsidRDefault="00051302">
      <w:pPr>
        <w:pStyle w:val="TM2"/>
        <w:tabs>
          <w:tab w:val="right" w:leader="dot" w:pos="10054"/>
        </w:tabs>
        <w:rPr>
          <w:rFonts w:eastAsiaTheme="minorEastAsia" w:cstheme="minorBidi"/>
          <w:smallCaps w:val="0"/>
          <w:noProof/>
          <w:sz w:val="16"/>
          <w:szCs w:val="16"/>
        </w:rPr>
      </w:pPr>
      <w:hyperlink w:anchor="_Toc236313424" w:history="1">
        <w:r w:rsidR="001C7D32" w:rsidRPr="00F83465">
          <w:rPr>
            <w:rStyle w:val="Lienhypertexte"/>
            <w:rFonts w:ascii="Bookman Old Style" w:hAnsi="Bookman Old Style" w:cs="Arial"/>
            <w:noProof/>
            <w:sz w:val="16"/>
            <w:szCs w:val="16"/>
          </w:rPr>
          <w:t>MODELE DE GARANTIE DE RESTITUTION D’AVANCE</w:t>
        </w:r>
        <w:r w:rsidR="001C7D32" w:rsidRPr="00F83465">
          <w:rPr>
            <w:noProof/>
            <w:webHidden/>
            <w:sz w:val="16"/>
            <w:szCs w:val="16"/>
          </w:rPr>
          <w:tab/>
        </w:r>
        <w:r w:rsidRPr="00F83465">
          <w:rPr>
            <w:noProof/>
            <w:webHidden/>
            <w:sz w:val="16"/>
            <w:szCs w:val="16"/>
          </w:rPr>
          <w:fldChar w:fldCharType="begin"/>
        </w:r>
        <w:r w:rsidR="001C7D32" w:rsidRPr="00F83465">
          <w:rPr>
            <w:noProof/>
            <w:webHidden/>
            <w:sz w:val="16"/>
            <w:szCs w:val="16"/>
          </w:rPr>
          <w:instrText xml:space="preserve"> PAGEREF _Toc236313424 \h </w:instrText>
        </w:r>
        <w:r w:rsidRPr="00F83465">
          <w:rPr>
            <w:noProof/>
            <w:webHidden/>
            <w:sz w:val="16"/>
            <w:szCs w:val="16"/>
          </w:rPr>
        </w:r>
        <w:r w:rsidRPr="00F83465">
          <w:rPr>
            <w:noProof/>
            <w:webHidden/>
            <w:sz w:val="16"/>
            <w:szCs w:val="16"/>
          </w:rPr>
          <w:fldChar w:fldCharType="separate"/>
        </w:r>
        <w:r w:rsidR="00102EF1">
          <w:rPr>
            <w:noProof/>
            <w:webHidden/>
            <w:sz w:val="16"/>
            <w:szCs w:val="16"/>
          </w:rPr>
          <w:t>138</w:t>
        </w:r>
        <w:r w:rsidRPr="00F83465">
          <w:rPr>
            <w:noProof/>
            <w:webHidden/>
            <w:sz w:val="16"/>
            <w:szCs w:val="16"/>
          </w:rPr>
          <w:fldChar w:fldCharType="end"/>
        </w:r>
      </w:hyperlink>
    </w:p>
    <w:p w:rsidR="00C02A9A" w:rsidRPr="00F83465" w:rsidRDefault="00051302" w:rsidP="00CA1E04">
      <w:pPr>
        <w:spacing w:line="360" w:lineRule="auto"/>
        <w:ind w:left="578" w:hanging="578"/>
        <w:jc w:val="both"/>
        <w:rPr>
          <w:rFonts w:ascii="Bookman Old Style" w:hAnsi="Bookman Old Style" w:cs="Arial"/>
          <w:b/>
          <w:bCs/>
          <w:sz w:val="16"/>
          <w:szCs w:val="16"/>
          <w:lang w:eastAsia="en-US"/>
        </w:rPr>
      </w:pPr>
      <w:r w:rsidRPr="00F83465">
        <w:rPr>
          <w:rFonts w:ascii="Bookman Old Style" w:hAnsi="Bookman Old Style" w:cs="Arial"/>
          <w:b/>
          <w:bCs/>
          <w:caps/>
          <w:noProof/>
          <w:sz w:val="16"/>
          <w:szCs w:val="16"/>
          <w:lang w:eastAsia="en-US"/>
        </w:rPr>
        <w:fldChar w:fldCharType="end"/>
      </w:r>
    </w:p>
    <w:p w:rsidR="00B259DD" w:rsidRPr="00F83465" w:rsidRDefault="00B259DD" w:rsidP="007C636A">
      <w:pPr>
        <w:spacing w:line="276" w:lineRule="auto"/>
        <w:ind w:left="578" w:hanging="578"/>
        <w:jc w:val="both"/>
        <w:rPr>
          <w:rFonts w:ascii="Bookman Old Style" w:hAnsi="Bookman Old Style" w:cs="Arial"/>
          <w:b/>
          <w:bCs/>
          <w:sz w:val="22"/>
          <w:szCs w:val="22"/>
          <w:lang w:eastAsia="en-US"/>
        </w:rPr>
      </w:pPr>
    </w:p>
    <w:p w:rsidR="00297CA8" w:rsidRPr="00F83465" w:rsidRDefault="00297CA8" w:rsidP="007C636A">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297CA8" w:rsidRPr="00F83465" w:rsidSect="00D75ADC">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rsidR="00500586" w:rsidRPr="00F83465" w:rsidRDefault="00B259DD" w:rsidP="004D1723">
      <w:pPr>
        <w:rPr>
          <w:rFonts w:ascii="Trebuchet MS" w:eastAsia="SimSun" w:hAnsi="Trebuchet MS"/>
          <w:b/>
          <w:caps/>
          <w:color w:val="FF0000"/>
          <w:szCs w:val="28"/>
          <w:lang w:val="fr-CA" w:eastAsia="en-US"/>
        </w:rPr>
      </w:pPr>
      <w:bookmarkStart w:id="1" w:name="_Toc235532410"/>
      <w:r w:rsidRPr="00F83465">
        <w:rPr>
          <w:rFonts w:ascii="Bookman Old Style" w:hAnsi="Bookman Old Style" w:cs="Arial"/>
          <w:sz w:val="20"/>
          <w:szCs w:val="22"/>
        </w:rPr>
        <w:lastRenderedPageBreak/>
        <w:t xml:space="preserve">Demande de Cotations </w:t>
      </w:r>
      <w:r w:rsidR="004D1723" w:rsidRPr="00F83465">
        <w:rPr>
          <w:rFonts w:ascii="Trebuchet MS" w:eastAsia="SimSun" w:hAnsi="Trebuchet MS"/>
          <w:b/>
          <w:caps/>
          <w:sz w:val="18"/>
          <w:lang w:val="fr-CA" w:eastAsia="en-US"/>
        </w:rPr>
        <w:t>N°</w:t>
      </w:r>
      <w:r w:rsidR="00453AD0" w:rsidRPr="00F83465">
        <w:rPr>
          <w:rFonts w:ascii="Trebuchet MS" w:eastAsia="SimSun" w:hAnsi="Trebuchet MS"/>
          <w:b/>
          <w:caps/>
          <w:sz w:val="18"/>
          <w:lang w:val="fr-CA" w:eastAsia="en-US"/>
        </w:rPr>
        <w:t>.</w:t>
      </w:r>
      <w:r w:rsidR="004D1723" w:rsidRPr="00F83465">
        <w:rPr>
          <w:rFonts w:ascii="Trebuchet MS" w:eastAsia="SimSun" w:hAnsi="Trebuchet MS"/>
          <w:b/>
          <w:caps/>
          <w:sz w:val="18"/>
          <w:lang w:val="fr-CA" w:eastAsia="en-US"/>
        </w:rPr>
        <w:t>…/DCO/PROLOG/COMMUNE DE</w:t>
      </w:r>
      <w:r w:rsidR="000E2529" w:rsidRPr="00F83465">
        <w:rPr>
          <w:rFonts w:ascii="Trebuchet MS" w:eastAsia="SimSun" w:hAnsi="Trebuchet MS"/>
          <w:b/>
          <w:caps/>
          <w:sz w:val="18"/>
          <w:lang w:val="fr-CA" w:eastAsia="en-US"/>
        </w:rPr>
        <w:t xml:space="preserve"> YAGOUA</w:t>
      </w:r>
      <w:r w:rsidR="004D1723" w:rsidRPr="00F83465">
        <w:rPr>
          <w:b/>
          <w:sz w:val="18"/>
        </w:rPr>
        <w:t>/CIPM</w:t>
      </w:r>
      <w:r w:rsidR="004D1723" w:rsidRPr="00F83465">
        <w:rPr>
          <w:rFonts w:ascii="Trebuchet MS" w:eastAsia="SimSun" w:hAnsi="Trebuchet MS"/>
          <w:b/>
          <w:caps/>
          <w:sz w:val="18"/>
          <w:lang w:val="fr-CA" w:eastAsia="en-US"/>
        </w:rPr>
        <w:t>/SIGAMP/2026</w:t>
      </w:r>
      <w:bookmarkEnd w:id="1"/>
      <w:r w:rsidR="00453AD0" w:rsidRPr="00F83465">
        <w:rPr>
          <w:rFonts w:ascii="Trebuchet MS" w:eastAsia="SimSun" w:hAnsi="Trebuchet MS"/>
          <w:b/>
          <w:caps/>
          <w:sz w:val="18"/>
          <w:lang w:val="fr-CA" w:eastAsia="en-US"/>
        </w:rPr>
        <w:t xml:space="preserve"> </w:t>
      </w:r>
      <w:r w:rsidR="004D1723" w:rsidRPr="00F83465">
        <w:rPr>
          <w:rFonts w:ascii="Bookman Old Style" w:hAnsi="Bookman Old Style" w:cs="Arial"/>
          <w:sz w:val="20"/>
          <w:szCs w:val="22"/>
        </w:rPr>
        <w:t>du …/…/206</w:t>
      </w:r>
    </w:p>
    <w:p w:rsidR="004D1723" w:rsidRPr="00F83465" w:rsidRDefault="004D1723" w:rsidP="004D1723">
      <w:pPr>
        <w:pStyle w:val="Paragraphedeliste"/>
        <w:keepNext/>
        <w:numPr>
          <w:ilvl w:val="0"/>
          <w:numId w:val="17"/>
        </w:numPr>
        <w:spacing w:before="120" w:after="120"/>
        <w:ind w:left="578" w:hanging="578"/>
        <w:contextualSpacing w:val="0"/>
        <w:rPr>
          <w:rFonts w:ascii="Bookman Old Style" w:hAnsi="Bookman Old Style" w:cs="Arial"/>
          <w:i/>
          <w:iCs/>
          <w:spacing w:val="-3"/>
          <w:sz w:val="22"/>
          <w:szCs w:val="22"/>
        </w:rPr>
      </w:pPr>
      <w:r w:rsidRPr="00F83465">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la convention de subvention </w:t>
      </w:r>
      <w:r w:rsidR="00EC3B96" w:rsidRPr="00F83465">
        <w:rPr>
          <w:rFonts w:ascii="Bookman Old Style" w:hAnsi="Bookman Old Style" w:cs="Arial"/>
          <w:iCs/>
          <w:spacing w:val="-2"/>
          <w:sz w:val="22"/>
          <w:szCs w:val="22"/>
        </w:rPr>
        <w:t>I</w:t>
      </w:r>
      <w:r w:rsidRPr="00F83465">
        <w:rPr>
          <w:rFonts w:ascii="Bookman Old Style" w:hAnsi="Bookman Old Style" w:cs="Arial"/>
          <w:iCs/>
          <w:spacing w:val="-2"/>
          <w:sz w:val="22"/>
          <w:szCs w:val="22"/>
        </w:rPr>
        <w:t xml:space="preserve"> avec la Commune d</w:t>
      </w:r>
      <w:r w:rsidR="000E2529" w:rsidRPr="00F83465">
        <w:rPr>
          <w:rFonts w:ascii="Bookman Old Style" w:hAnsi="Bookman Old Style" w:cs="Arial"/>
          <w:iCs/>
          <w:spacing w:val="-2"/>
          <w:sz w:val="22"/>
          <w:szCs w:val="22"/>
        </w:rPr>
        <w:t>e YAGOUA</w:t>
      </w:r>
      <w:r w:rsidRPr="00F83465">
        <w:rPr>
          <w:rFonts w:ascii="Bookman Old Style" w:hAnsi="Bookman Old Style" w:cs="Arial"/>
          <w:iCs/>
          <w:spacing w:val="-2"/>
          <w:sz w:val="22"/>
          <w:szCs w:val="22"/>
        </w:rPr>
        <w:t xml:space="preserve">pour l’appui </w:t>
      </w:r>
      <w:r w:rsidR="00F048AE" w:rsidRPr="00F83465">
        <w:rPr>
          <w:rFonts w:ascii="Bookman Old Style" w:hAnsi="Bookman Old Style" w:cs="Arial"/>
          <w:iCs/>
          <w:spacing w:val="-2"/>
          <w:sz w:val="22"/>
          <w:szCs w:val="22"/>
        </w:rPr>
        <w:t>aux investissements communautaires</w:t>
      </w:r>
      <w:r w:rsidRPr="00F83465">
        <w:rPr>
          <w:rFonts w:ascii="Bookman Old Style" w:hAnsi="Bookman Old Style" w:cs="Arial"/>
          <w:iCs/>
          <w:spacing w:val="-2"/>
          <w:sz w:val="22"/>
          <w:szCs w:val="22"/>
        </w:rPr>
        <w:t>. Dans cette convention il est prévu la réalisation d</w:t>
      </w:r>
      <w:r w:rsidR="006D45C3" w:rsidRPr="00F83465">
        <w:rPr>
          <w:rFonts w:ascii="Bookman Old Style" w:hAnsi="Bookman Old Style" w:cs="Arial"/>
          <w:iCs/>
          <w:spacing w:val="-2"/>
          <w:sz w:val="22"/>
          <w:szCs w:val="22"/>
        </w:rPr>
        <w:t xml:space="preserve">’un forage </w:t>
      </w:r>
      <w:r w:rsidRPr="00F83465">
        <w:rPr>
          <w:rFonts w:ascii="Bookman Old Style" w:hAnsi="Bookman Old Style" w:cs="Arial"/>
          <w:iCs/>
          <w:spacing w:val="-2"/>
          <w:sz w:val="22"/>
          <w:szCs w:val="22"/>
        </w:rPr>
        <w:t>pastora</w:t>
      </w:r>
      <w:r w:rsidR="006D45C3" w:rsidRPr="00F83465">
        <w:rPr>
          <w:rFonts w:ascii="Bookman Old Style" w:hAnsi="Bookman Old Style" w:cs="Arial"/>
          <w:iCs/>
          <w:spacing w:val="-2"/>
          <w:sz w:val="22"/>
          <w:szCs w:val="22"/>
        </w:rPr>
        <w:t xml:space="preserve">l </w:t>
      </w:r>
      <w:r w:rsidRPr="00F83465">
        <w:rPr>
          <w:rFonts w:ascii="Bookman Old Style" w:hAnsi="Bookman Old Style" w:cs="Arial"/>
          <w:iCs/>
          <w:spacing w:val="-2"/>
          <w:sz w:val="22"/>
          <w:szCs w:val="22"/>
        </w:rPr>
        <w:t xml:space="preserve">équipé d’un système </w:t>
      </w:r>
      <w:r w:rsidR="00EC3B96" w:rsidRPr="00F83465">
        <w:rPr>
          <w:rFonts w:ascii="Bookman Old Style" w:hAnsi="Bookman Old Style" w:cs="Arial"/>
          <w:iCs/>
          <w:spacing w:val="-2"/>
          <w:sz w:val="22"/>
          <w:szCs w:val="22"/>
        </w:rPr>
        <w:t>de pompage solaire</w:t>
      </w:r>
      <w:r w:rsidR="006D45C3" w:rsidRPr="00F83465">
        <w:rPr>
          <w:rFonts w:ascii="Bookman Old Style" w:hAnsi="Bookman Old Style" w:cs="Arial"/>
          <w:iCs/>
          <w:spacing w:val="-2"/>
          <w:sz w:val="22"/>
          <w:szCs w:val="22"/>
        </w:rPr>
        <w:t>.</w:t>
      </w:r>
      <w:r w:rsidRPr="00F83465">
        <w:rPr>
          <w:rFonts w:ascii="Bookman Old Style" w:hAnsi="Bookman Old Style" w:cs="Arial"/>
          <w:iCs/>
          <w:spacing w:val="-2"/>
          <w:sz w:val="22"/>
          <w:szCs w:val="22"/>
        </w:rPr>
        <w:t xml:space="preserve"> A cet effet, la Commune d</w:t>
      </w:r>
      <w:r w:rsidR="000E2529" w:rsidRPr="00F83465">
        <w:rPr>
          <w:rFonts w:ascii="Bookman Old Style" w:hAnsi="Bookman Old Style" w:cs="Arial"/>
          <w:iCs/>
          <w:spacing w:val="-2"/>
          <w:sz w:val="22"/>
          <w:szCs w:val="22"/>
        </w:rPr>
        <w:t>e YAGOUA</w:t>
      </w:r>
      <w:r w:rsidRPr="00F83465">
        <w:rPr>
          <w:rFonts w:ascii="Bookman Old Style" w:hAnsi="Bookman Old Style" w:cs="Arial"/>
          <w:iCs/>
          <w:spacing w:val="-2"/>
          <w:sz w:val="22"/>
          <w:szCs w:val="22"/>
        </w:rPr>
        <w:t xml:space="preserve"> a l’intention d’utiliser une partie de</w:t>
      </w:r>
      <w:r w:rsidR="00236D94" w:rsidRPr="00F83465">
        <w:rPr>
          <w:rFonts w:ascii="Bookman Old Style" w:hAnsi="Bookman Old Style" w:cs="Arial"/>
          <w:iCs/>
          <w:spacing w:val="-2"/>
          <w:sz w:val="22"/>
          <w:szCs w:val="22"/>
        </w:rPr>
        <w:t xml:space="preserve"> la </w:t>
      </w:r>
      <w:r w:rsidRPr="00F83465">
        <w:rPr>
          <w:rFonts w:ascii="Bookman Old Style" w:hAnsi="Bookman Old Style" w:cs="Arial"/>
          <w:iCs/>
          <w:spacing w:val="-2"/>
          <w:sz w:val="22"/>
          <w:szCs w:val="22"/>
        </w:rPr>
        <w:t>subvention accordée pour effectuer les paiements prévus au titre des</w:t>
      </w:r>
      <w:r w:rsidR="00B57181" w:rsidRPr="00F83465">
        <w:rPr>
          <w:rFonts w:ascii="Bookman Old Style" w:hAnsi="Bookman Old Style" w:cs="Arial"/>
          <w:iCs/>
          <w:spacing w:val="-2"/>
          <w:sz w:val="22"/>
          <w:szCs w:val="22"/>
        </w:rPr>
        <w:t xml:space="preserve"> </w:t>
      </w:r>
      <w:r w:rsidR="000E2529" w:rsidRPr="00F83465">
        <w:rPr>
          <w:rFonts w:ascii="Bookman Old Style" w:hAnsi="Bookman Old Style" w:cs="Arial"/>
          <w:b/>
          <w:i/>
          <w:noProof/>
          <w:sz w:val="20"/>
        </w:rPr>
        <w:t>les travaux de réalisation de trois (03) forages pastoraux équipés d’un système de pompage solaire dans les localités de</w:t>
      </w:r>
      <w:bookmarkStart w:id="2" w:name="_Hlk236747002"/>
      <w:r w:rsidR="00B57181" w:rsidRPr="00F83465">
        <w:rPr>
          <w:rFonts w:ascii="Bookman Old Style" w:hAnsi="Bookman Old Style" w:cs="Arial"/>
          <w:b/>
          <w:i/>
          <w:noProof/>
          <w:sz w:val="20"/>
        </w:rPr>
        <w:t xml:space="preserve"> </w:t>
      </w:r>
      <w:r w:rsidR="00B57181" w:rsidRPr="00F83465">
        <w:rPr>
          <w:rFonts w:ascii="Bookman Old Style" w:eastAsia="SimSun" w:hAnsi="Bookman Old Style"/>
          <w:b/>
          <w:caps/>
          <w:sz w:val="20"/>
          <w:lang w:val="fr-CA" w:eastAsia="en-US"/>
        </w:rPr>
        <w:t>D</w:t>
      </w:r>
      <w:r w:rsidR="000E2529" w:rsidRPr="00F83465">
        <w:rPr>
          <w:rFonts w:ascii="Bookman Old Style" w:eastAsia="SimSun" w:hAnsi="Bookman Old Style"/>
          <w:b/>
          <w:caps/>
          <w:sz w:val="20"/>
          <w:lang w:val="fr-CA" w:eastAsia="en-US"/>
        </w:rPr>
        <w:t>ANA GUENDJENG, MALDI DJOUNTOUAN</w:t>
      </w:r>
      <w:r w:rsidR="00B57181" w:rsidRPr="00F83465">
        <w:rPr>
          <w:rFonts w:ascii="Bookman Old Style" w:eastAsia="SimSun" w:hAnsi="Bookman Old Style"/>
          <w:b/>
          <w:caps/>
          <w:sz w:val="20"/>
          <w:lang w:val="fr-CA" w:eastAsia="en-US"/>
        </w:rPr>
        <w:t>G</w:t>
      </w:r>
      <w:r w:rsidR="000E2529" w:rsidRPr="00F83465">
        <w:rPr>
          <w:rFonts w:ascii="Bookman Old Style" w:eastAsia="SimSun" w:hAnsi="Bookman Old Style"/>
          <w:b/>
          <w:caps/>
          <w:sz w:val="20"/>
          <w:lang w:val="fr-CA" w:eastAsia="en-US"/>
        </w:rPr>
        <w:t xml:space="preserve">SOU </w:t>
      </w:r>
      <w:r w:rsidR="000E2529" w:rsidRPr="00F83465">
        <w:rPr>
          <w:rFonts w:ascii="Bookman Old Style" w:eastAsia="SimSun" w:hAnsi="Bookman Old Style"/>
          <w:b/>
          <w:sz w:val="20"/>
          <w:lang w:val="fr-CA" w:eastAsia="en-US"/>
        </w:rPr>
        <w:t>et</w:t>
      </w:r>
      <w:r w:rsidR="00B57181" w:rsidRPr="00F83465">
        <w:rPr>
          <w:rFonts w:ascii="Bookman Old Style" w:eastAsia="SimSun" w:hAnsi="Bookman Old Style"/>
          <w:b/>
          <w:sz w:val="20"/>
          <w:lang w:val="fr-CA" w:eastAsia="en-US"/>
        </w:rPr>
        <w:t xml:space="preserve"> </w:t>
      </w:r>
      <w:r w:rsidR="000E2529" w:rsidRPr="00F83465">
        <w:rPr>
          <w:rFonts w:ascii="Bookman Old Style" w:eastAsia="SimSun" w:hAnsi="Bookman Old Style"/>
          <w:b/>
          <w:caps/>
          <w:sz w:val="20"/>
          <w:lang w:val="fr-CA" w:eastAsia="en-US"/>
        </w:rPr>
        <w:t>ZEBE-MARAO</w:t>
      </w:r>
      <w:bookmarkEnd w:id="2"/>
      <w:r w:rsidR="000E2529" w:rsidRPr="00F83465">
        <w:rPr>
          <w:rFonts w:ascii="Bookman Old Style" w:eastAsia="SimSun" w:hAnsi="Bookman Old Style" w:cs="Arial"/>
          <w:b/>
          <w:i/>
          <w:sz w:val="20"/>
          <w:lang w:val="fr-CA" w:eastAsia="en-US"/>
        </w:rPr>
        <w:t>-</w:t>
      </w:r>
      <w:r w:rsidR="000E2529" w:rsidRPr="00F83465">
        <w:rPr>
          <w:rFonts w:ascii="Bookman Old Style" w:hAnsi="Bookman Old Style" w:cs="Arial"/>
          <w:b/>
          <w:i/>
          <w:noProof/>
          <w:sz w:val="20"/>
        </w:rPr>
        <w:t xml:space="preserve">Commune de YAGOUA, Département du </w:t>
      </w:r>
      <w:r w:rsidR="00343E62" w:rsidRPr="00F83465">
        <w:rPr>
          <w:rFonts w:ascii="Bookman Old Style" w:hAnsi="Bookman Old Style" w:cs="Arial"/>
          <w:b/>
          <w:i/>
          <w:noProof/>
          <w:sz w:val="20"/>
        </w:rPr>
        <w:t>MAYO DANAY</w:t>
      </w:r>
      <w:r w:rsidR="000E2529" w:rsidRPr="00F83465">
        <w:rPr>
          <w:rFonts w:ascii="Bookman Old Style" w:hAnsi="Bookman Old Style" w:cs="Arial"/>
          <w:b/>
          <w:i/>
          <w:noProof/>
          <w:sz w:val="20"/>
        </w:rPr>
        <w:t>, Région de l’Extrême-Nord</w:t>
      </w:r>
      <w:r w:rsidRPr="00F83465">
        <w:rPr>
          <w:rFonts w:ascii="Bookman Old Style" w:hAnsi="Bookman Old Style" w:cs="Arial"/>
          <w:b/>
          <w:i/>
          <w:iCs/>
          <w:spacing w:val="-2"/>
          <w:sz w:val="22"/>
          <w:szCs w:val="22"/>
        </w:rPr>
        <w:t>.</w:t>
      </w:r>
    </w:p>
    <w:p w:rsidR="000E2529" w:rsidRPr="00F83465" w:rsidRDefault="004D1723" w:rsidP="006D45C3">
      <w:pPr>
        <w:pStyle w:val="Paragraphedeliste"/>
        <w:keepNext/>
        <w:numPr>
          <w:ilvl w:val="0"/>
          <w:numId w:val="17"/>
        </w:numPr>
        <w:spacing w:before="120" w:after="120"/>
        <w:ind w:left="578" w:hanging="578"/>
        <w:contextualSpacing w:val="0"/>
        <w:rPr>
          <w:rFonts w:ascii="Bookman Old Style" w:eastAsia="SimSun" w:hAnsi="Bookman Old Style" w:cs="Arial"/>
          <w:bCs/>
          <w:i/>
          <w:iCs/>
          <w:sz w:val="22"/>
          <w:szCs w:val="22"/>
          <w:lang w:val="fr-CA" w:eastAsia="en-US"/>
        </w:rPr>
      </w:pPr>
      <w:bookmarkStart w:id="3" w:name="_Hlk236402710"/>
      <w:r w:rsidRPr="00F83465">
        <w:rPr>
          <w:rFonts w:ascii="Bookman Old Style" w:hAnsi="Bookman Old Style" w:cs="Arial"/>
          <w:bCs/>
          <w:spacing w:val="-2"/>
          <w:sz w:val="22"/>
          <w:szCs w:val="22"/>
        </w:rPr>
        <w:t>Les travaux co</w:t>
      </w:r>
      <w:r w:rsidR="00626EE3" w:rsidRPr="00F83465">
        <w:rPr>
          <w:rFonts w:ascii="Bookman Old Style" w:hAnsi="Bookman Old Style" w:cs="Arial"/>
          <w:bCs/>
          <w:spacing w:val="-2"/>
          <w:sz w:val="22"/>
          <w:szCs w:val="22"/>
        </w:rPr>
        <w:t>ncernent</w:t>
      </w:r>
      <w:r w:rsidR="000E2529" w:rsidRPr="00F83465">
        <w:rPr>
          <w:rFonts w:ascii="Bookman Old Style" w:hAnsi="Bookman Old Style" w:cs="Arial"/>
          <w:bCs/>
          <w:spacing w:val="-2"/>
          <w:sz w:val="22"/>
          <w:szCs w:val="22"/>
        </w:rPr>
        <w:t> :</w:t>
      </w:r>
    </w:p>
    <w:bookmarkEnd w:id="3"/>
    <w:p w:rsidR="002734AE" w:rsidRPr="00F83465" w:rsidRDefault="002734AE" w:rsidP="005E022A">
      <w:pPr>
        <w:pStyle w:val="Paragraphedeliste"/>
        <w:keepNext/>
        <w:numPr>
          <w:ilvl w:val="0"/>
          <w:numId w:val="55"/>
        </w:numPr>
        <w:spacing w:before="120" w:after="120"/>
        <w:contextualSpacing w:val="0"/>
        <w:rPr>
          <w:rFonts w:ascii="Bookman Old Style" w:hAnsi="Bookman Old Style" w:cs="Arial"/>
          <w:bCs/>
          <w:i/>
          <w:noProof/>
          <w:sz w:val="20"/>
          <w:lang w:val="fr-CA"/>
        </w:rPr>
      </w:pPr>
      <w:r w:rsidRPr="00F83465">
        <w:rPr>
          <w:rFonts w:ascii="Bookman Old Style" w:hAnsi="Bookman Old Style" w:cs="Arial"/>
          <w:bCs/>
          <w:i/>
          <w:noProof/>
          <w:sz w:val="22"/>
          <w:szCs w:val="22"/>
        </w:rPr>
        <w:t xml:space="preserve">la réalisation </w:t>
      </w:r>
      <w:r w:rsidRPr="00F83465">
        <w:rPr>
          <w:rFonts w:ascii="Bookman Old Style" w:hAnsi="Bookman Old Style" w:cs="Arial"/>
          <w:bCs/>
          <w:i/>
          <w:noProof/>
          <w:sz w:val="20"/>
        </w:rPr>
        <w:t xml:space="preserve">d'un forage pastoral équipé d’un système de pompage solaire dans la localité de </w:t>
      </w:r>
      <w:r w:rsidR="00B57181" w:rsidRPr="00F83465">
        <w:rPr>
          <w:rFonts w:ascii="Bookman Old Style" w:eastAsia="SimSun" w:hAnsi="Bookman Old Style"/>
          <w:b/>
          <w:caps/>
          <w:sz w:val="20"/>
          <w:lang w:val="fr-CA" w:eastAsia="en-US"/>
        </w:rPr>
        <w:t>D</w:t>
      </w:r>
      <w:r w:rsidRPr="00F83465">
        <w:rPr>
          <w:rFonts w:ascii="Bookman Old Style" w:eastAsia="SimSun" w:hAnsi="Bookman Old Style"/>
          <w:b/>
          <w:caps/>
          <w:sz w:val="20"/>
          <w:lang w:val="fr-CA" w:eastAsia="en-US"/>
        </w:rPr>
        <w:t>ANA GUENDJENG</w:t>
      </w:r>
      <w:r w:rsidRPr="00F83465">
        <w:rPr>
          <w:rFonts w:ascii="Bookman Old Style" w:hAnsi="Bookman Old Style" w:cs="Arial"/>
          <w:bCs/>
          <w:i/>
          <w:noProof/>
          <w:sz w:val="20"/>
          <w:lang w:val="fr-CA"/>
        </w:rPr>
        <w:t>;</w:t>
      </w:r>
    </w:p>
    <w:p w:rsidR="002734AE" w:rsidRPr="00F83465" w:rsidRDefault="002734AE" w:rsidP="005E022A">
      <w:pPr>
        <w:pStyle w:val="Paragraphedeliste"/>
        <w:keepNext/>
        <w:numPr>
          <w:ilvl w:val="0"/>
          <w:numId w:val="55"/>
        </w:numPr>
        <w:spacing w:before="120" w:after="120"/>
        <w:contextualSpacing w:val="0"/>
        <w:rPr>
          <w:rFonts w:ascii="Bookman Old Style" w:hAnsi="Bookman Old Style" w:cs="Arial"/>
          <w:bCs/>
          <w:i/>
          <w:noProof/>
          <w:sz w:val="20"/>
          <w:lang w:val="fr-CA"/>
        </w:rPr>
      </w:pPr>
      <w:r w:rsidRPr="00F83465">
        <w:rPr>
          <w:rFonts w:ascii="Bookman Old Style" w:hAnsi="Bookman Old Style" w:cs="Arial"/>
          <w:bCs/>
          <w:i/>
          <w:noProof/>
          <w:sz w:val="22"/>
          <w:szCs w:val="22"/>
        </w:rPr>
        <w:t xml:space="preserve">la réalisation </w:t>
      </w:r>
      <w:r w:rsidRPr="00F83465">
        <w:rPr>
          <w:rFonts w:ascii="Bookman Old Style" w:hAnsi="Bookman Old Style" w:cs="Arial"/>
          <w:bCs/>
          <w:i/>
          <w:noProof/>
          <w:sz w:val="20"/>
        </w:rPr>
        <w:t xml:space="preserve">d'un forage pastoral équipé d’un système de pompage solaire dans la localité de </w:t>
      </w:r>
      <w:r w:rsidRPr="00F83465">
        <w:rPr>
          <w:rFonts w:ascii="Bookman Old Style" w:eastAsia="SimSun" w:hAnsi="Bookman Old Style"/>
          <w:b/>
          <w:caps/>
          <w:sz w:val="20"/>
          <w:lang w:val="fr-CA" w:eastAsia="en-US"/>
        </w:rPr>
        <w:t>MALDI DJOUNTOUAN</w:t>
      </w:r>
      <w:r w:rsidR="00B57181" w:rsidRPr="00F83465">
        <w:rPr>
          <w:rFonts w:ascii="Bookman Old Style" w:eastAsia="SimSun" w:hAnsi="Bookman Old Style"/>
          <w:b/>
          <w:caps/>
          <w:sz w:val="20"/>
          <w:lang w:val="fr-CA" w:eastAsia="en-US"/>
        </w:rPr>
        <w:t>G</w:t>
      </w:r>
      <w:r w:rsidRPr="00F83465">
        <w:rPr>
          <w:rFonts w:ascii="Bookman Old Style" w:eastAsia="SimSun" w:hAnsi="Bookman Old Style"/>
          <w:b/>
          <w:caps/>
          <w:sz w:val="20"/>
          <w:lang w:val="fr-CA" w:eastAsia="en-US"/>
        </w:rPr>
        <w:t>SOU</w:t>
      </w:r>
      <w:r w:rsidRPr="00F83465">
        <w:rPr>
          <w:rFonts w:ascii="Bookman Old Style" w:hAnsi="Bookman Old Style" w:cs="Arial"/>
          <w:bCs/>
          <w:i/>
          <w:noProof/>
          <w:sz w:val="20"/>
          <w:lang w:val="fr-CA"/>
        </w:rPr>
        <w:t>;</w:t>
      </w:r>
    </w:p>
    <w:p w:rsidR="002734AE" w:rsidRPr="00F83465" w:rsidRDefault="002734AE" w:rsidP="005E022A">
      <w:pPr>
        <w:pStyle w:val="Paragraphedeliste"/>
        <w:keepNext/>
        <w:numPr>
          <w:ilvl w:val="0"/>
          <w:numId w:val="55"/>
        </w:numPr>
        <w:spacing w:before="120" w:after="120"/>
        <w:contextualSpacing w:val="0"/>
        <w:rPr>
          <w:rFonts w:ascii="Bookman Old Style" w:hAnsi="Bookman Old Style" w:cs="Arial"/>
          <w:bCs/>
          <w:i/>
          <w:noProof/>
          <w:sz w:val="20"/>
          <w:lang w:val="fr-CA"/>
        </w:rPr>
      </w:pPr>
      <w:r w:rsidRPr="00F83465">
        <w:rPr>
          <w:rFonts w:ascii="Bookman Old Style" w:hAnsi="Bookman Old Style" w:cs="Arial"/>
          <w:bCs/>
          <w:i/>
          <w:noProof/>
          <w:sz w:val="22"/>
          <w:szCs w:val="22"/>
        </w:rPr>
        <w:t xml:space="preserve">la réalisation </w:t>
      </w:r>
      <w:r w:rsidRPr="00F83465">
        <w:rPr>
          <w:rFonts w:ascii="Bookman Old Style" w:hAnsi="Bookman Old Style" w:cs="Arial"/>
          <w:bCs/>
          <w:i/>
          <w:noProof/>
          <w:sz w:val="20"/>
        </w:rPr>
        <w:t xml:space="preserve">d'un forage pastoral équipé d’un système de pompage solaire dans la localité de </w:t>
      </w:r>
      <w:r w:rsidRPr="00F83465">
        <w:rPr>
          <w:rFonts w:ascii="Bookman Old Style" w:eastAsia="SimSun" w:hAnsi="Bookman Old Style"/>
          <w:b/>
          <w:caps/>
          <w:sz w:val="20"/>
          <w:lang w:val="fr-CA" w:eastAsia="en-US"/>
        </w:rPr>
        <w:t>ZEBE-MARAO.</w:t>
      </w:r>
    </w:p>
    <w:p w:rsidR="006D45C3" w:rsidRPr="00F83465" w:rsidRDefault="00E35A0A" w:rsidP="002734AE">
      <w:pPr>
        <w:pStyle w:val="Paragraphedeliste"/>
        <w:keepNext/>
        <w:spacing w:before="120" w:after="120"/>
        <w:ind w:left="578"/>
        <w:contextualSpacing w:val="0"/>
        <w:rPr>
          <w:rFonts w:ascii="Bookman Old Style" w:eastAsia="SimSun" w:hAnsi="Bookman Old Style" w:cs="Arial"/>
          <w:b/>
          <w:i/>
          <w:iCs/>
          <w:sz w:val="22"/>
          <w:szCs w:val="22"/>
          <w:lang w:val="fr-CA" w:eastAsia="en-US"/>
        </w:rPr>
      </w:pPr>
      <w:r w:rsidRPr="00F83465">
        <w:rPr>
          <w:rFonts w:ascii="Bookman Old Style" w:eastAsia="SimSun" w:hAnsi="Bookman Old Style" w:cs="Arial"/>
          <w:bCs/>
          <w:i/>
          <w:iCs/>
          <w:sz w:val="22"/>
          <w:szCs w:val="22"/>
          <w:lang w:val="fr-CA" w:eastAsia="en-US"/>
        </w:rPr>
        <w:t>Allotissement</w:t>
      </w:r>
      <w:r w:rsidR="00917CC1" w:rsidRPr="00F83465">
        <w:rPr>
          <w:rFonts w:ascii="Bookman Old Style" w:eastAsia="SimSun" w:hAnsi="Bookman Old Style" w:cs="Arial"/>
          <w:bCs/>
          <w:i/>
          <w:iCs/>
          <w:sz w:val="22"/>
          <w:szCs w:val="22"/>
          <w:lang w:val="fr-CA" w:eastAsia="en-US"/>
        </w:rPr>
        <w:t xml:space="preserve"> : </w:t>
      </w:r>
      <w:r w:rsidR="00917CC1" w:rsidRPr="00F83465">
        <w:rPr>
          <w:rFonts w:ascii="Bookman Old Style" w:eastAsia="SimSun" w:hAnsi="Bookman Old Style" w:cs="Arial"/>
          <w:b/>
          <w:i/>
          <w:iCs/>
          <w:sz w:val="22"/>
          <w:szCs w:val="22"/>
          <w:lang w:val="fr-CA" w:eastAsia="en-US"/>
        </w:rPr>
        <w:t>Lot Unique</w:t>
      </w:r>
    </w:p>
    <w:p w:rsidR="00CD30BD" w:rsidRPr="00F83465" w:rsidRDefault="00CD30BD" w:rsidP="006D45C3">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F83465">
        <w:rPr>
          <w:rFonts w:ascii="Bookman Old Style" w:hAnsi="Bookman Old Style" w:cs="Arial"/>
          <w:spacing w:val="-2"/>
          <w:sz w:val="22"/>
          <w:szCs w:val="22"/>
        </w:rPr>
        <w:t xml:space="preserve">La Commune invite maintenant les Entreprenurs à soumettre leurs Cotations pour </w:t>
      </w:r>
      <w:r w:rsidRPr="00F83465">
        <w:rPr>
          <w:rFonts w:ascii="Bookman Old Style" w:hAnsi="Bookman Old Style" w:cs="Arial"/>
          <w:sz w:val="22"/>
          <w:szCs w:val="22"/>
        </w:rPr>
        <w:t>les Travaux décrits dans l’Annexe 1 : Exigences du Maître d’Ouvrage, jointe à la présente DC.</w:t>
      </w:r>
    </w:p>
    <w:p w:rsidR="000728A9" w:rsidRPr="00F83465" w:rsidRDefault="000728A9" w:rsidP="00C946B8">
      <w:pPr>
        <w:pStyle w:val="Paragraphedeliste"/>
        <w:spacing w:before="120" w:after="120"/>
        <w:ind w:left="578" w:hanging="578"/>
        <w:contextualSpacing w:val="0"/>
        <w:rPr>
          <w:rFonts w:ascii="Bookman Old Style" w:hAnsi="Bookman Old Style" w:cs="Arial"/>
          <w:b/>
          <w:bCs/>
          <w:sz w:val="22"/>
          <w:szCs w:val="22"/>
          <w:u w:val="single"/>
        </w:rPr>
      </w:pPr>
      <w:r w:rsidRPr="00F83465">
        <w:rPr>
          <w:rFonts w:ascii="Bookman Old Style" w:hAnsi="Bookman Old Style" w:cs="Arial"/>
          <w:b/>
          <w:bCs/>
          <w:sz w:val="22"/>
          <w:szCs w:val="22"/>
          <w:u w:val="single"/>
        </w:rPr>
        <w:t>Fraude et Corruption</w:t>
      </w:r>
    </w:p>
    <w:p w:rsidR="000728A9" w:rsidRPr="00F83465"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F83465">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0728A9" w:rsidRPr="00F83465"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F83465">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CD30BD" w:rsidRPr="00F83465" w:rsidRDefault="002F5DBF" w:rsidP="00C946B8">
      <w:pPr>
        <w:keepNext/>
        <w:spacing w:before="120" w:after="120"/>
        <w:ind w:left="578" w:hanging="578"/>
        <w:jc w:val="both"/>
        <w:rPr>
          <w:rFonts w:ascii="Bookman Old Style" w:hAnsi="Bookman Old Style" w:cs="Arial"/>
          <w:b/>
          <w:sz w:val="22"/>
          <w:szCs w:val="22"/>
          <w:u w:val="single"/>
        </w:rPr>
      </w:pPr>
      <w:bookmarkStart w:id="4" w:name="_Toc35329807"/>
      <w:bookmarkStart w:id="5" w:name="_Toc436905708"/>
      <w:bookmarkStart w:id="6" w:name="_Toc348000786"/>
      <w:bookmarkStart w:id="7" w:name="_Toc431809059"/>
      <w:bookmarkEnd w:id="4"/>
      <w:bookmarkEnd w:id="5"/>
      <w:bookmarkEnd w:id="6"/>
      <w:r w:rsidRPr="00F83465">
        <w:rPr>
          <w:rFonts w:ascii="Bookman Old Style" w:hAnsi="Bookman Old Style" w:cs="Arial"/>
          <w:b/>
          <w:bCs/>
          <w:sz w:val="22"/>
          <w:szCs w:val="22"/>
          <w:u w:val="single"/>
        </w:rPr>
        <w:t xml:space="preserve">Eligibilité des matériaux, équipements et services </w:t>
      </w:r>
      <w:bookmarkEnd w:id="7"/>
    </w:p>
    <w:p w:rsidR="00D1503F" w:rsidRPr="00F83465" w:rsidRDefault="00F571F9" w:rsidP="00C946B8">
      <w:pPr>
        <w:pStyle w:val="Paragraphedeliste"/>
        <w:keepNext/>
        <w:numPr>
          <w:ilvl w:val="0"/>
          <w:numId w:val="17"/>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sz w:val="22"/>
          <w:szCs w:val="22"/>
        </w:rPr>
        <w:t xml:space="preserve">Les matériaux, équipements et servicesqui doivent être fournis en vertu du marché et financés par la Banque peuvent avoir leur origine dans tout pays, </w:t>
      </w:r>
      <w:r w:rsidRPr="00F83465">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rsidR="00D1503F" w:rsidRPr="00F83465" w:rsidRDefault="00D1503F" w:rsidP="00C946B8">
      <w:pPr>
        <w:keepNext/>
        <w:spacing w:before="120" w:after="120"/>
        <w:ind w:left="578" w:hanging="578"/>
        <w:jc w:val="both"/>
        <w:rPr>
          <w:rFonts w:ascii="Bookman Old Style" w:hAnsi="Bookman Old Style" w:cs="Arial"/>
          <w:b/>
          <w:bCs/>
          <w:sz w:val="22"/>
          <w:szCs w:val="22"/>
          <w:u w:val="single"/>
        </w:rPr>
      </w:pPr>
      <w:r w:rsidRPr="00F83465">
        <w:rPr>
          <w:rFonts w:ascii="Bookman Old Style" w:hAnsi="Bookman Old Style" w:cs="Arial"/>
          <w:b/>
          <w:bCs/>
          <w:sz w:val="22"/>
          <w:szCs w:val="22"/>
          <w:u w:val="single"/>
        </w:rPr>
        <w:t>Eligibilité des Entreprises</w:t>
      </w:r>
    </w:p>
    <w:p w:rsidR="003467DA" w:rsidRPr="00F83465"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F83465">
        <w:rPr>
          <w:rFonts w:ascii="Bookman Old Style" w:hAnsi="Bookman Old Style" w:cs="Arial"/>
          <w:sz w:val="22"/>
          <w:szCs w:val="22"/>
        </w:rPr>
        <w:t xml:space="preserve">Dans le cas où l’Entreprise est un groupement d’entreprises (GE), tous les membres sont conjointement et solidairement responsables de l’exécution de l’ensemble du contrat conformément aux termes du marché. Le GE nommera un </w:t>
      </w:r>
      <w:r w:rsidRPr="00F83465">
        <w:rPr>
          <w:rFonts w:ascii="Bookman Old Style" w:hAnsi="Bookman Old Style" w:cs="Arial"/>
          <w:sz w:val="22"/>
          <w:szCs w:val="22"/>
        </w:rPr>
        <w:lastRenderedPageBreak/>
        <w:t>représentant qui a le pouvoir de mener toutes les affaires pour et au nom de tous les membres du GE pendant le processus de Demande de Cotation et, dans le cas où le GE est attributaire du Marché, lors de l’exécution du contrat.</w:t>
      </w:r>
    </w:p>
    <w:p w:rsidR="003467DA" w:rsidRPr="00F83465"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F83465">
        <w:rPr>
          <w:rFonts w:ascii="Bookman Old Style" w:hAnsi="Bookman Old Style" w:cs="Arial"/>
          <w:sz w:val="22"/>
          <w:szCs w:val="22"/>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rsidR="003467DA" w:rsidRPr="00F83465"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F83465">
        <w:rPr>
          <w:rFonts w:ascii="Bookman Old Style" w:hAnsi="Bookman Old Style" w:cs="Arial"/>
          <w:sz w:val="22"/>
          <w:szCs w:val="22"/>
        </w:rPr>
        <w:t>Les entreprises et les personnes physiques peuvent ne pas être éligibles si indiqué au paragraphe 9 ci-dessous et :</w:t>
      </w:r>
    </w:p>
    <w:p w:rsidR="00683AEA" w:rsidRPr="00F83465" w:rsidRDefault="00683AEA" w:rsidP="001C13F3">
      <w:pPr>
        <w:pStyle w:val="Paragraphedeliste"/>
        <w:numPr>
          <w:ilvl w:val="0"/>
          <w:numId w:val="29"/>
        </w:numPr>
        <w:spacing w:before="120" w:after="120"/>
        <w:ind w:left="714" w:hanging="357"/>
        <w:rPr>
          <w:rFonts w:ascii="Bookman Old Style" w:hAnsi="Bookman Old Style" w:cs="Arial"/>
          <w:bCs/>
          <w:sz w:val="22"/>
          <w:szCs w:val="22"/>
        </w:rPr>
      </w:pPr>
      <w:bookmarkStart w:id="8" w:name="_Toc227585392"/>
      <w:r w:rsidRPr="00F83465">
        <w:rPr>
          <w:rFonts w:ascii="Bookman Old Style" w:hAnsi="Bookman Old Style" w:cs="Arial"/>
          <w:sz w:val="22"/>
          <w:szCs w:val="22"/>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8"/>
    </w:p>
    <w:p w:rsidR="00683AEA" w:rsidRPr="00F83465" w:rsidRDefault="00683AEA" w:rsidP="001C13F3">
      <w:pPr>
        <w:pStyle w:val="Paragraphedeliste"/>
        <w:numPr>
          <w:ilvl w:val="0"/>
          <w:numId w:val="29"/>
        </w:numPr>
        <w:spacing w:before="120" w:after="120"/>
        <w:ind w:left="714" w:hanging="357"/>
        <w:rPr>
          <w:rFonts w:ascii="Bookman Old Style" w:hAnsi="Bookman Old Style" w:cs="Arial"/>
          <w:bCs/>
          <w:sz w:val="22"/>
          <w:szCs w:val="22"/>
        </w:rPr>
      </w:pPr>
      <w:bookmarkStart w:id="9" w:name="_Toc227585393"/>
      <w:r w:rsidRPr="00F83465">
        <w:rPr>
          <w:rFonts w:ascii="Bookman Old Style" w:hAnsi="Bookman Old Style" w:cs="Arial"/>
          <w:sz w:val="22"/>
          <w:szCs w:val="22"/>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9"/>
    </w:p>
    <w:p w:rsidR="002779F9" w:rsidRPr="00F83465"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F83465">
        <w:rPr>
          <w:rFonts w:ascii="Bookman Old Style" w:hAnsi="Bookman Old Style" w:cs="Arial"/>
          <w:sz w:val="22"/>
          <w:szCs w:val="22"/>
        </w:rPr>
        <w:t>En ce qui concerne les paragraphes 5 et 7, pour l’information des Entreprises, à l’heure actuelle, les entreprises, les biens et les services des pays suivants sont exclus de ce processus de passation de marchés :</w:t>
      </w:r>
    </w:p>
    <w:p w:rsidR="002779F9" w:rsidRPr="00F83465"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F83465">
        <w:rPr>
          <w:rFonts w:ascii="Bookman Old Style" w:hAnsi="Bookman Old Style" w:cs="Arial"/>
          <w:sz w:val="22"/>
          <w:szCs w:val="22"/>
        </w:rPr>
        <w:lastRenderedPageBreak/>
        <w:t>En</w:t>
      </w:r>
      <w:r w:rsidRPr="00F83465">
        <w:rPr>
          <w:rFonts w:ascii="Bookman Old Style" w:hAnsi="Bookman Old Style" w:cs="Arial"/>
          <w:spacing w:val="-2"/>
          <w:sz w:val="22"/>
          <w:szCs w:val="22"/>
        </w:rPr>
        <w:t xml:space="preserve"> vertu des </w:t>
      </w:r>
      <w:r w:rsidRPr="00F83465">
        <w:rPr>
          <w:rFonts w:ascii="Bookman Old Style" w:hAnsi="Bookman Old Style" w:cs="Arial"/>
          <w:sz w:val="22"/>
          <w:szCs w:val="22"/>
        </w:rPr>
        <w:t>paragraphes</w:t>
      </w:r>
      <w:r w:rsidRPr="00F83465">
        <w:rPr>
          <w:rFonts w:ascii="Bookman Old Style" w:hAnsi="Bookman Old Style" w:cs="Arial"/>
          <w:spacing w:val="-2"/>
          <w:sz w:val="22"/>
          <w:szCs w:val="22"/>
        </w:rPr>
        <w:t xml:space="preserve"> 5 et 8(a):</w:t>
      </w:r>
      <w:r w:rsidRPr="00F83465">
        <w:rPr>
          <w:rFonts w:ascii="Bookman Old Style" w:hAnsi="Bookman Old Style" w:cs="Arial"/>
          <w:i/>
          <w:iCs/>
          <w:spacing w:val="-2"/>
          <w:sz w:val="22"/>
          <w:szCs w:val="22"/>
        </w:rPr>
        <w:t>«AUCUN »</w:t>
      </w:r>
      <w:r w:rsidRPr="00F83465">
        <w:rPr>
          <w:rFonts w:ascii="Bookman Old Style" w:hAnsi="Bookman Old Style" w:cs="Arial"/>
          <w:spacing w:val="-2"/>
          <w:sz w:val="22"/>
          <w:szCs w:val="22"/>
        </w:rPr>
        <w:t>.</w:t>
      </w:r>
    </w:p>
    <w:p w:rsidR="003467DA" w:rsidRPr="00F83465"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F83465">
        <w:rPr>
          <w:rFonts w:ascii="Bookman Old Style" w:hAnsi="Bookman Old Style" w:cs="Arial"/>
          <w:spacing w:val="-7"/>
          <w:sz w:val="22"/>
          <w:szCs w:val="22"/>
        </w:rPr>
        <w:t xml:space="preserve">En vertu des </w:t>
      </w:r>
      <w:r w:rsidRPr="00F83465">
        <w:rPr>
          <w:rFonts w:ascii="Bookman Old Style" w:hAnsi="Bookman Old Style" w:cs="Arial"/>
          <w:sz w:val="22"/>
          <w:szCs w:val="22"/>
        </w:rPr>
        <w:t>paragraphes</w:t>
      </w:r>
      <w:r w:rsidRPr="00F83465">
        <w:rPr>
          <w:rFonts w:ascii="Bookman Old Style" w:hAnsi="Bookman Old Style" w:cs="Arial"/>
          <w:spacing w:val="-7"/>
          <w:sz w:val="22"/>
          <w:szCs w:val="22"/>
        </w:rPr>
        <w:t xml:space="preserve"> 5 et 8 (b) :</w:t>
      </w:r>
      <w:r w:rsidRPr="00F83465">
        <w:rPr>
          <w:rFonts w:ascii="Bookman Old Style" w:hAnsi="Bookman Old Style" w:cs="Arial"/>
          <w:i/>
          <w:iCs/>
          <w:spacing w:val="-7"/>
          <w:sz w:val="22"/>
          <w:szCs w:val="22"/>
        </w:rPr>
        <w:t>«AUCUN ».</w:t>
      </w:r>
    </w:p>
    <w:p w:rsidR="003467DA" w:rsidRPr="00F83465"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F83465">
        <w:rPr>
          <w:rFonts w:ascii="Bookman Old Style" w:hAnsi="Bookman Old Style" w:cs="Arial"/>
          <w:sz w:val="22"/>
          <w:szCs w:val="22"/>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sidRPr="00F83465">
        <w:rPr>
          <w:rFonts w:ascii="Bookman Old Style" w:hAnsi="Bookman Old Style" w:cs="Arial"/>
          <w:sz w:val="22"/>
          <w:szCs w:val="22"/>
        </w:rPr>
        <w:t xml:space="preserve"> aux conditions contractuelles (Annexe A)</w:t>
      </w:r>
      <w:hyperlink r:id="rId18" w:history="1"/>
      <w:r w:rsidRPr="00F83465">
        <w:rPr>
          <w:rFonts w:ascii="Bookman Old Style" w:hAnsi="Bookman Old Style" w:cs="Arial"/>
          <w:sz w:val="22"/>
          <w:szCs w:val="22"/>
        </w:rPr>
        <w:t>arlinéa 2.2 d., ne sera pas admissible</w:t>
      </w:r>
      <w:hyperlink r:id="rId19" w:history="1"/>
      <w:r w:rsidRPr="00F83465">
        <w:rPr>
          <w:rFonts w:ascii="Bookman Old Style" w:hAnsi="Bookman Old Style" w:cs="Arial"/>
          <w:sz w:val="22"/>
          <w:szCs w:val="22"/>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hyperlink r:id="rId21" w:history="1">
        <w:r w:rsidRPr="00F83465">
          <w:rPr>
            <w:rStyle w:val="Lienhypertexte"/>
            <w:rFonts w:ascii="Bookman Old Style" w:hAnsi="Bookman Old Style" w:cs="Arial"/>
            <w:sz w:val="22"/>
            <w:szCs w:val="22"/>
          </w:rPr>
          <w:t>http://www.worldbank.org/debarr</w:t>
        </w:r>
      </w:hyperlink>
      <w:r w:rsidRPr="00F83465">
        <w:rPr>
          <w:rFonts w:ascii="Bookman Old Style" w:hAnsi="Bookman Old Style" w:cs="Arial"/>
          <w:sz w:val="22"/>
          <w:szCs w:val="22"/>
        </w:rPr>
        <w:t xml:space="preserve">; </w:t>
      </w:r>
      <w:hyperlink r:id="rId22" w:history="1"/>
    </w:p>
    <w:p w:rsidR="003467DA" w:rsidRPr="00F83465"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F83465">
        <w:rPr>
          <w:rFonts w:ascii="Bookman Old Style" w:hAnsi="Bookman Old Style" w:cs="Arial"/>
          <w:sz w:val="22"/>
          <w:szCs w:val="22"/>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3467DA" w:rsidRPr="00F83465"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4"/>
      <w:r w:rsidRPr="00F83465">
        <w:rPr>
          <w:rFonts w:ascii="Bookman Old Style" w:hAnsi="Bookman Old Style" w:cs="Arial"/>
          <w:sz w:val="22"/>
          <w:szCs w:val="22"/>
        </w:rPr>
        <w:t>Est légalement et financièrement autonomes ;</w:t>
      </w:r>
      <w:bookmarkEnd w:id="10"/>
    </w:p>
    <w:p w:rsidR="003467DA" w:rsidRPr="00F83465"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5"/>
      <w:r w:rsidRPr="00F83465">
        <w:rPr>
          <w:rFonts w:ascii="Bookman Old Style" w:hAnsi="Bookman Old Style" w:cs="Arial"/>
          <w:sz w:val="22"/>
          <w:szCs w:val="22"/>
        </w:rPr>
        <w:t>Fonctionne en vertu du droit commercial ; et</w:t>
      </w:r>
      <w:bookmarkEnd w:id="11"/>
    </w:p>
    <w:p w:rsidR="003467DA" w:rsidRPr="00F83465"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6"/>
      <w:r w:rsidRPr="00F83465">
        <w:rPr>
          <w:rFonts w:ascii="Bookman Old Style" w:hAnsi="Bookman Old Style" w:cs="Arial"/>
          <w:sz w:val="22"/>
          <w:szCs w:val="22"/>
        </w:rPr>
        <w:t>N’est pas sous la supervision du Maitre d’Ouvrage.</w:t>
      </w:r>
      <w:bookmarkEnd w:id="12"/>
    </w:p>
    <w:p w:rsidR="003467DA" w:rsidRPr="00F83465"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F83465">
        <w:rPr>
          <w:rFonts w:ascii="Bookman Old Style" w:hAnsi="Bookman Old Style" w:cs="Arial"/>
          <w:sz w:val="22"/>
          <w:szCs w:val="22"/>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3467DA" w:rsidRPr="00F83465"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7"/>
      <w:r w:rsidRPr="00F83465">
        <w:rPr>
          <w:rFonts w:ascii="Bookman Old Style" w:hAnsi="Bookman Old Style" w:cs="Arial"/>
          <w:sz w:val="22"/>
          <w:szCs w:val="22"/>
        </w:rPr>
        <w:t>Contrôle directement ou indirectement, est contrôlé ou est sous contrôle commun avec une autre Entreprise qui a soumis une cotation ;</w:t>
      </w:r>
      <w:bookmarkEnd w:id="13"/>
    </w:p>
    <w:p w:rsidR="003467DA" w:rsidRPr="00F83465"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398"/>
      <w:r w:rsidRPr="00F83465">
        <w:rPr>
          <w:rFonts w:ascii="Bookman Old Style" w:hAnsi="Bookman Old Style" w:cs="Arial"/>
          <w:sz w:val="22"/>
          <w:szCs w:val="22"/>
        </w:rPr>
        <w:t>Reçoit ou a reçu une subvention directe ou indirecte d’une autre Entreprise qui a soumis une cotation ;</w:t>
      </w:r>
      <w:bookmarkEnd w:id="14"/>
    </w:p>
    <w:p w:rsidR="003467DA" w:rsidRPr="00F83465"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399"/>
      <w:r w:rsidRPr="00F83465">
        <w:rPr>
          <w:rFonts w:ascii="Bookman Old Style" w:hAnsi="Bookman Old Style" w:cs="Arial"/>
          <w:sz w:val="22"/>
          <w:szCs w:val="22"/>
        </w:rPr>
        <w:t>A le même représentant légal qu’une autre Entreprise qui a soumis une Cotation ;</w:t>
      </w:r>
      <w:bookmarkEnd w:id="15"/>
    </w:p>
    <w:p w:rsidR="003467DA" w:rsidRPr="00F83465"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0"/>
      <w:r w:rsidRPr="00F83465">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6"/>
    </w:p>
    <w:p w:rsidR="003467DA" w:rsidRPr="00F83465"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1"/>
      <w:r w:rsidRPr="00F83465">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7"/>
    </w:p>
    <w:p w:rsidR="003467DA" w:rsidRPr="00F83465"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2"/>
      <w:r w:rsidRPr="00F83465">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8"/>
    </w:p>
    <w:p w:rsidR="003467DA" w:rsidRPr="00F83465"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9" w:name="_Toc227585403"/>
      <w:r w:rsidRPr="00F83465">
        <w:rPr>
          <w:rFonts w:ascii="Bookman Old Style" w:hAnsi="Bookman Old Style" w:cs="Arial"/>
          <w:sz w:val="22"/>
          <w:szCs w:val="22"/>
        </w:rPr>
        <w:t xml:space="preserve">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w:t>
      </w:r>
      <w:r w:rsidRPr="00F83465">
        <w:rPr>
          <w:rFonts w:ascii="Bookman Old Style" w:hAnsi="Bookman Old Style" w:cs="Arial"/>
          <w:sz w:val="22"/>
          <w:szCs w:val="22"/>
        </w:rPr>
        <w:lastRenderedPageBreak/>
        <w:t>contrôle directement ou indirectement, est contrôlée ou est sous contrôle commun avec cette entreprise ; ou</w:t>
      </w:r>
      <w:bookmarkEnd w:id="19"/>
    </w:p>
    <w:p w:rsidR="003467DA" w:rsidRPr="00F83465"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20" w:name="_Toc227585404"/>
      <w:r w:rsidRPr="00F83465">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n’aitété résolu d’une manière acceptable pour la Banque tout au long du processus de Demande de Cotation et d’exécution du marché.</w:t>
      </w:r>
      <w:bookmarkEnd w:id="20"/>
    </w:p>
    <w:p w:rsidR="00CC4584" w:rsidRPr="00F83465" w:rsidRDefault="00CC4584" w:rsidP="00CC4584">
      <w:pPr>
        <w:keepNext/>
        <w:spacing w:before="120" w:after="120"/>
        <w:ind w:left="578" w:hanging="578"/>
        <w:jc w:val="both"/>
        <w:rPr>
          <w:rFonts w:ascii="Bookman Old Style" w:hAnsi="Bookman Old Style" w:cs="Arial"/>
          <w:b/>
          <w:sz w:val="22"/>
          <w:szCs w:val="22"/>
          <w:u w:val="single"/>
        </w:rPr>
      </w:pPr>
      <w:bookmarkStart w:id="21" w:name="_Hlk231208277"/>
      <w:r w:rsidRPr="00F83465">
        <w:rPr>
          <w:rFonts w:ascii="Bookman Old Style" w:hAnsi="Bookman Old Style" w:cs="Arial"/>
          <w:b/>
          <w:bCs/>
          <w:sz w:val="22"/>
          <w:szCs w:val="22"/>
          <w:u w:val="single"/>
        </w:rPr>
        <w:t>Visite de site</w:t>
      </w:r>
    </w:p>
    <w:p w:rsidR="00CC4584" w:rsidRPr="00F83465" w:rsidRDefault="00CC4584" w:rsidP="00CC4584">
      <w:pPr>
        <w:pStyle w:val="Paragraphedeliste"/>
        <w:keepNext/>
        <w:numPr>
          <w:ilvl w:val="0"/>
          <w:numId w:val="17"/>
        </w:numPr>
        <w:spacing w:before="120" w:after="120"/>
        <w:ind w:left="578" w:hanging="578"/>
        <w:contextualSpacing w:val="0"/>
        <w:rPr>
          <w:rFonts w:ascii="Bookman Old Style" w:hAnsi="Bookman Old Style" w:cs="Arial"/>
          <w:b/>
          <w:color w:val="FF0000"/>
          <w:sz w:val="22"/>
          <w:szCs w:val="22"/>
        </w:rPr>
      </w:pPr>
      <w:r w:rsidRPr="00F83465">
        <w:rPr>
          <w:rFonts w:ascii="Bookman Old Style" w:hAnsi="Bookman Old Style" w:cs="Arial"/>
          <w:sz w:val="22"/>
          <w:szCs w:val="22"/>
        </w:rPr>
        <w:t>La Commune or</w:t>
      </w:r>
      <w:r w:rsidR="00E6718B" w:rsidRPr="00F83465">
        <w:rPr>
          <w:rFonts w:ascii="Bookman Old Style" w:hAnsi="Bookman Old Style" w:cs="Arial"/>
          <w:sz w:val="22"/>
          <w:szCs w:val="22"/>
        </w:rPr>
        <w:t xml:space="preserve">ganisera une visite de site le </w:t>
      </w:r>
      <w:r w:rsidR="00E6718B" w:rsidRPr="00F83465">
        <w:rPr>
          <w:rFonts w:ascii="Bookman Old Style" w:hAnsi="Bookman Old Style" w:cs="Arial"/>
          <w:b/>
          <w:color w:val="FF0000"/>
          <w:sz w:val="22"/>
          <w:szCs w:val="22"/>
        </w:rPr>
        <w:t>08 et 09 Octobre 2026</w:t>
      </w:r>
      <w:r w:rsidRPr="00F83465">
        <w:rPr>
          <w:rFonts w:ascii="Bookman Old Style" w:hAnsi="Bookman Old Style" w:cs="Arial"/>
          <w:sz w:val="22"/>
          <w:szCs w:val="22"/>
        </w:rPr>
        <w:t xml:space="preserve"> à </w:t>
      </w:r>
      <w:r w:rsidR="00E6718B" w:rsidRPr="00F83465">
        <w:rPr>
          <w:rFonts w:ascii="Bookman Old Style" w:hAnsi="Bookman Old Style" w:cs="Arial"/>
          <w:b/>
          <w:color w:val="FF0000"/>
          <w:sz w:val="22"/>
          <w:szCs w:val="22"/>
        </w:rPr>
        <w:t xml:space="preserve">09h 30 </w:t>
      </w:r>
      <w:r w:rsidRPr="00F83465">
        <w:rPr>
          <w:rFonts w:ascii="Bookman Old Style" w:hAnsi="Bookman Old Style" w:cs="Arial"/>
          <w:b/>
          <w:color w:val="FF0000"/>
          <w:sz w:val="22"/>
          <w:szCs w:val="22"/>
        </w:rPr>
        <w:t xml:space="preserve">heures </w:t>
      </w:r>
    </w:p>
    <w:p w:rsidR="00CC4584" w:rsidRPr="00F83465" w:rsidRDefault="00CC4584" w:rsidP="00CC4584">
      <w:pPr>
        <w:pStyle w:val="Paragraphedeliste"/>
        <w:keepNext/>
        <w:spacing w:before="120" w:after="120"/>
        <w:ind w:left="578"/>
        <w:contextualSpacing w:val="0"/>
        <w:rPr>
          <w:rFonts w:ascii="Bookman Old Style" w:hAnsi="Bookman Old Style" w:cs="Arial"/>
          <w:sz w:val="22"/>
          <w:szCs w:val="22"/>
        </w:rPr>
      </w:pPr>
      <w:r w:rsidRPr="00F83465">
        <w:rPr>
          <w:rFonts w:ascii="Bookman Old Style" w:hAnsi="Bookman Old Style" w:cs="Arial"/>
          <w:sz w:val="22"/>
          <w:szCs w:val="22"/>
        </w:rPr>
        <w:t xml:space="preserve">Lieu : </w:t>
      </w:r>
      <w:r w:rsidR="00B57181" w:rsidRPr="00F83465">
        <w:rPr>
          <w:rFonts w:ascii="Bookman Old Style" w:hAnsi="Bookman Old Style" w:cs="Arial"/>
          <w:b/>
          <w:sz w:val="22"/>
          <w:szCs w:val="22"/>
        </w:rPr>
        <w:t>COMMUNE DE YAGOUA</w:t>
      </w:r>
    </w:p>
    <w:p w:rsidR="00CC4584" w:rsidRPr="00F83465" w:rsidRDefault="00CC4584" w:rsidP="00CC4584">
      <w:pPr>
        <w:pStyle w:val="Paragraphedeliste"/>
        <w:keepNext/>
        <w:spacing w:before="120" w:after="120"/>
        <w:ind w:left="578"/>
        <w:contextualSpacing w:val="0"/>
        <w:rPr>
          <w:rFonts w:ascii="Bookman Old Style" w:hAnsi="Bookman Old Style" w:cs="Arial"/>
          <w:sz w:val="22"/>
          <w:szCs w:val="22"/>
        </w:rPr>
      </w:pPr>
      <w:r w:rsidRPr="00F83465">
        <w:rPr>
          <w:rFonts w:ascii="Bookman Old Style" w:hAnsi="Bookman Old Style" w:cs="Arial"/>
          <w:sz w:val="22"/>
          <w:szCs w:val="22"/>
        </w:rPr>
        <w:t>Les soumissionnaires qui souhaitent participer à cette visite de site sont invités à communiquer leur contact au num</w:t>
      </w:r>
      <w:r w:rsidR="00917CC1" w:rsidRPr="00F83465">
        <w:rPr>
          <w:rFonts w:ascii="Bookman Old Style" w:hAnsi="Bookman Old Style" w:cs="Arial"/>
          <w:sz w:val="22"/>
          <w:szCs w:val="22"/>
        </w:rPr>
        <w:t>é</w:t>
      </w:r>
      <w:r w:rsidRPr="00F83465">
        <w:rPr>
          <w:rFonts w:ascii="Bookman Old Style" w:hAnsi="Bookman Old Style" w:cs="Arial"/>
          <w:sz w:val="22"/>
          <w:szCs w:val="22"/>
        </w:rPr>
        <w:t>r</w:t>
      </w:r>
      <w:r w:rsidR="00917CC1" w:rsidRPr="00F83465">
        <w:rPr>
          <w:rFonts w:ascii="Bookman Old Style" w:hAnsi="Bookman Old Style" w:cs="Arial"/>
          <w:sz w:val="22"/>
          <w:szCs w:val="22"/>
        </w:rPr>
        <w:t xml:space="preserve">o de </w:t>
      </w:r>
      <w:r w:rsidR="00917CC1" w:rsidRPr="00F83465">
        <w:rPr>
          <w:rFonts w:ascii="Bookman Old Style" w:hAnsi="Bookman Old Style" w:cs="Arial"/>
          <w:b/>
          <w:sz w:val="22"/>
          <w:szCs w:val="22"/>
        </w:rPr>
        <w:t xml:space="preserve">téléphone. : </w:t>
      </w:r>
      <w:r w:rsidR="00F83465" w:rsidRPr="00F83465">
        <w:rPr>
          <w:rFonts w:ascii="Bookman Old Style" w:hAnsi="Bookman Old Style" w:cs="Arial"/>
          <w:b/>
          <w:bCs/>
          <w:sz w:val="22"/>
          <w:szCs w:val="22"/>
        </w:rPr>
        <w:t>691944642</w:t>
      </w:r>
      <w:r w:rsidR="00917CC1" w:rsidRPr="00F83465">
        <w:rPr>
          <w:rFonts w:ascii="Bookman Old Style" w:hAnsi="Bookman Old Style" w:cs="Arial"/>
          <w:sz w:val="22"/>
          <w:szCs w:val="22"/>
        </w:rPr>
        <w:t xml:space="preserve">; </w:t>
      </w:r>
      <w:r w:rsidR="00B57181" w:rsidRPr="00F83465">
        <w:rPr>
          <w:rFonts w:ascii="Bookman Old Style" w:hAnsi="Bookman Old Style" w:cs="Arial"/>
          <w:sz w:val="22"/>
          <w:szCs w:val="22"/>
        </w:rPr>
        <w:t>Adresse</w:t>
      </w:r>
      <w:r w:rsidR="00917CC1" w:rsidRPr="00F83465">
        <w:rPr>
          <w:rFonts w:ascii="Bookman Old Style" w:hAnsi="Bookman Old Style" w:cs="Arial"/>
          <w:sz w:val="22"/>
          <w:szCs w:val="22"/>
        </w:rPr>
        <w:t xml:space="preserve"> Email. </w:t>
      </w:r>
      <w:r w:rsidR="00B57181" w:rsidRPr="00F83465">
        <w:rPr>
          <w:rFonts w:ascii="Bookman Old Style" w:hAnsi="Bookman Old Style" w:cs="Arial"/>
          <w:sz w:val="22"/>
          <w:szCs w:val="22"/>
        </w:rPr>
        <w:t>:</w:t>
      </w:r>
      <w:r w:rsidR="00B57181" w:rsidRPr="00F83465">
        <w:rPr>
          <w:rFonts w:ascii="Bookman Old Style" w:hAnsi="Bookman Old Style" w:cs="Arial"/>
          <w:b/>
          <w:sz w:val="22"/>
          <w:szCs w:val="22"/>
        </w:rPr>
        <w:t xml:space="preserve"> communeyagoua@gmail.com</w:t>
      </w:r>
    </w:p>
    <w:p w:rsidR="00CC4584" w:rsidRPr="00F83465" w:rsidRDefault="00CC4584" w:rsidP="00CC4584">
      <w:pPr>
        <w:pStyle w:val="Paragraphedeliste"/>
        <w:keepNext/>
        <w:spacing w:before="120" w:after="120"/>
        <w:ind w:left="578"/>
        <w:contextualSpacing w:val="0"/>
        <w:rPr>
          <w:rFonts w:ascii="Bookman Old Style" w:hAnsi="Bookman Old Style" w:cs="Arial"/>
          <w:sz w:val="22"/>
          <w:szCs w:val="22"/>
        </w:rPr>
      </w:pPr>
      <w:r w:rsidRPr="00F83465">
        <w:rPr>
          <w:rFonts w:ascii="Bookman Old Style" w:hAnsi="Bookman Old Style" w:cs="Arial"/>
          <w:sz w:val="22"/>
          <w:szCs w:val="22"/>
        </w:rPr>
        <w:t xml:space="preserve">N.B. : les frais de participation à la visite de site sont à la charge de chaque soumissionnaire </w:t>
      </w:r>
    </w:p>
    <w:bookmarkEnd w:id="21"/>
    <w:p w:rsidR="00CD30BD" w:rsidRPr="00F83465" w:rsidRDefault="00304C97" w:rsidP="00C946B8">
      <w:pPr>
        <w:keepNext/>
        <w:spacing w:before="120" w:after="120"/>
        <w:ind w:left="578" w:hanging="578"/>
        <w:jc w:val="both"/>
        <w:rPr>
          <w:rFonts w:ascii="Bookman Old Style" w:hAnsi="Bookman Old Style" w:cs="Arial"/>
          <w:b/>
          <w:sz w:val="22"/>
          <w:szCs w:val="22"/>
          <w:u w:val="single"/>
        </w:rPr>
      </w:pPr>
      <w:r w:rsidRPr="00F83465">
        <w:rPr>
          <w:rFonts w:ascii="Bookman Old Style" w:hAnsi="Bookman Old Style" w:cs="Arial"/>
          <w:b/>
          <w:bCs/>
          <w:sz w:val="22"/>
          <w:szCs w:val="22"/>
          <w:u w:val="single"/>
        </w:rPr>
        <w:t>Garantie de bonne exécution</w:t>
      </w:r>
    </w:p>
    <w:p w:rsidR="00CD30BD" w:rsidRPr="00F83465"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F83465">
        <w:rPr>
          <w:rFonts w:ascii="Bookman Old Style" w:hAnsi="Bookman Old Style" w:cs="Arial"/>
          <w:sz w:val="22"/>
          <w:szCs w:val="22"/>
        </w:rPr>
        <w:t>L’Entreprise retenue doit fournir une Garantie de Bonne Exécution conformément aux conditions du marché.</w:t>
      </w:r>
    </w:p>
    <w:p w:rsidR="00CD30BD" w:rsidRPr="00F83465" w:rsidRDefault="00CD30BD" w:rsidP="00C946B8">
      <w:pPr>
        <w:keepNext/>
        <w:spacing w:before="120" w:after="120"/>
        <w:ind w:left="578" w:hanging="578"/>
        <w:jc w:val="both"/>
        <w:rPr>
          <w:rFonts w:ascii="Bookman Old Style" w:hAnsi="Bookman Old Style" w:cs="Arial"/>
          <w:b/>
          <w:sz w:val="22"/>
          <w:szCs w:val="22"/>
          <w:u w:val="single"/>
        </w:rPr>
      </w:pPr>
      <w:r w:rsidRPr="00F83465">
        <w:rPr>
          <w:rFonts w:ascii="Bookman Old Style" w:hAnsi="Bookman Old Style" w:cs="Arial"/>
          <w:b/>
          <w:bCs/>
          <w:sz w:val="22"/>
          <w:szCs w:val="22"/>
          <w:u w:val="single"/>
        </w:rPr>
        <w:t>Validité des Cotations</w:t>
      </w:r>
    </w:p>
    <w:p w:rsidR="00CD30BD" w:rsidRPr="00F83465"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F83465">
        <w:rPr>
          <w:rFonts w:ascii="Bookman Old Style" w:hAnsi="Bookman Old Style" w:cs="Arial"/>
          <w:sz w:val="22"/>
          <w:szCs w:val="22"/>
        </w:rPr>
        <w:t xml:space="preserve">Les Cotations seront </w:t>
      </w:r>
      <w:r w:rsidRPr="00F83465">
        <w:rPr>
          <w:rFonts w:ascii="Bookman Old Style" w:hAnsi="Bookman Old Style" w:cs="Arial"/>
          <w:b/>
          <w:bCs/>
          <w:sz w:val="22"/>
          <w:szCs w:val="22"/>
        </w:rPr>
        <w:t xml:space="preserve">valides jusqu’à </w:t>
      </w:r>
      <w:r w:rsidRPr="00F83465">
        <w:rPr>
          <w:rFonts w:ascii="Bookman Old Style" w:hAnsi="Bookman Old Style" w:cs="Arial"/>
          <w:b/>
          <w:bCs/>
          <w:iCs/>
          <w:sz w:val="22"/>
          <w:szCs w:val="22"/>
        </w:rPr>
        <w:t>quatre-vingt-dix (90) jours calendaires</w:t>
      </w:r>
      <w:r w:rsidRPr="00F83465">
        <w:rPr>
          <w:rFonts w:ascii="Bookman Old Style" w:hAnsi="Bookman Old Style" w:cs="Arial"/>
          <w:iCs/>
          <w:sz w:val="22"/>
          <w:szCs w:val="22"/>
        </w:rPr>
        <w:t xml:space="preserve"> après l’ouverture des plis.</w:t>
      </w:r>
    </w:p>
    <w:p w:rsidR="00CD30BD" w:rsidRPr="00F83465" w:rsidRDefault="00CD30BD" w:rsidP="00C946B8">
      <w:pPr>
        <w:keepNext/>
        <w:spacing w:before="120" w:after="120"/>
        <w:ind w:left="578" w:hanging="578"/>
        <w:jc w:val="both"/>
        <w:rPr>
          <w:rFonts w:ascii="Bookman Old Style" w:hAnsi="Bookman Old Style" w:cs="Arial"/>
          <w:b/>
          <w:sz w:val="22"/>
          <w:szCs w:val="22"/>
          <w:u w:val="single"/>
        </w:rPr>
      </w:pPr>
      <w:r w:rsidRPr="00F83465">
        <w:rPr>
          <w:rFonts w:ascii="Bookman Old Style" w:hAnsi="Bookman Old Style" w:cs="Arial"/>
          <w:b/>
          <w:bCs/>
          <w:sz w:val="22"/>
          <w:szCs w:val="22"/>
          <w:u w:val="single"/>
        </w:rPr>
        <w:t>Prix proposé</w:t>
      </w:r>
    </w:p>
    <w:p w:rsidR="00CD30BD" w:rsidRPr="00F83465"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F83465">
        <w:rPr>
          <w:rFonts w:ascii="Bookman Old Style" w:hAnsi="Bookman Old Style" w:cs="Arial"/>
          <w:sz w:val="22"/>
          <w:szCs w:val="22"/>
        </w:rPr>
        <w:t xml:space="preserve">L’Entreprise devra indiquer le prix total dans le formulaire intitulé « Cotation de l’Entreprise » </w:t>
      </w:r>
    </w:p>
    <w:p w:rsidR="00496492" w:rsidRPr="00F83465"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F83465">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496492" w:rsidRPr="00F83465" w:rsidRDefault="00496492" w:rsidP="00C946B8">
      <w:pPr>
        <w:spacing w:before="120" w:after="120"/>
        <w:ind w:left="578" w:hanging="578"/>
        <w:jc w:val="both"/>
        <w:rPr>
          <w:rFonts w:ascii="Bookman Old Style" w:hAnsi="Bookman Old Style" w:cs="Arial"/>
          <w:iCs/>
          <w:sz w:val="22"/>
          <w:szCs w:val="22"/>
        </w:rPr>
      </w:pPr>
      <w:r w:rsidRPr="00F83465">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rsidR="00496492" w:rsidRPr="00F83465" w:rsidRDefault="00496492" w:rsidP="00C946B8">
      <w:pPr>
        <w:pStyle w:val="Paragraphedeliste"/>
        <w:numPr>
          <w:ilvl w:val="0"/>
          <w:numId w:val="17"/>
        </w:numPr>
        <w:spacing w:before="120" w:after="120"/>
        <w:ind w:left="578" w:hanging="578"/>
        <w:contextualSpacing w:val="0"/>
        <w:rPr>
          <w:rFonts w:ascii="Bookman Old Style" w:hAnsi="Bookman Old Style" w:cs="Arial"/>
          <w:i/>
          <w:iCs/>
          <w:sz w:val="22"/>
          <w:szCs w:val="22"/>
        </w:rPr>
      </w:pPr>
      <w:r w:rsidRPr="00F83465">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rsidR="00496492" w:rsidRPr="00F83465"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F83465">
        <w:rPr>
          <w:rFonts w:ascii="Bookman Old Style" w:hAnsi="Bookman Old Style" w:cs="Arial"/>
          <w:iCs/>
          <w:sz w:val="22"/>
          <w:szCs w:val="22"/>
        </w:rPr>
        <w:lastRenderedPageBreak/>
        <w:t>La/es monnaie/s de la Cotation et la/es monnaie/s de paiement devra/ont être la/es même/s.</w:t>
      </w:r>
    </w:p>
    <w:p w:rsidR="008D5A6E" w:rsidRPr="00F83465" w:rsidRDefault="00496492" w:rsidP="00C946B8">
      <w:pPr>
        <w:keepNext/>
        <w:spacing w:before="120" w:after="120"/>
        <w:ind w:left="578" w:hanging="578"/>
        <w:jc w:val="both"/>
        <w:rPr>
          <w:rFonts w:ascii="Bookman Old Style" w:hAnsi="Bookman Old Style" w:cs="Arial"/>
          <w:b/>
          <w:bCs/>
          <w:sz w:val="22"/>
          <w:szCs w:val="22"/>
          <w:u w:val="single"/>
        </w:rPr>
      </w:pPr>
      <w:r w:rsidRPr="00F83465">
        <w:rPr>
          <w:rFonts w:ascii="Bookman Old Style" w:hAnsi="Bookman Old Style" w:cs="Arial"/>
          <w:b/>
          <w:sz w:val="22"/>
          <w:szCs w:val="22"/>
          <w:u w:val="single"/>
          <w:lang w:eastAsia="en-US"/>
        </w:rPr>
        <w:t> </w:t>
      </w:r>
      <w:r w:rsidRPr="00F83465">
        <w:rPr>
          <w:rFonts w:ascii="Bookman Old Style" w:hAnsi="Bookman Old Style" w:cs="Arial"/>
          <w:b/>
          <w:bCs/>
          <w:sz w:val="22"/>
          <w:szCs w:val="22"/>
          <w:u w:val="single"/>
        </w:rPr>
        <w:t>Proposition technique</w:t>
      </w:r>
    </w:p>
    <w:p w:rsidR="008D5A6E" w:rsidRPr="00F83465" w:rsidRDefault="008D5A6E"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F83465">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C946B8" w:rsidRPr="00F83465" w:rsidRDefault="0090350F" w:rsidP="00C946B8">
      <w:pPr>
        <w:suppressAutoHyphens/>
        <w:autoSpaceDN w:val="0"/>
        <w:spacing w:before="120" w:after="120"/>
        <w:ind w:left="578" w:hanging="578"/>
        <w:jc w:val="both"/>
        <w:textAlignment w:val="baseline"/>
        <w:rPr>
          <w:rFonts w:ascii="Bookman Old Style" w:hAnsi="Bookman Old Style" w:cs="Arial"/>
          <w:sz w:val="22"/>
          <w:szCs w:val="22"/>
        </w:rPr>
      </w:pPr>
      <w:r w:rsidRPr="00F83465">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C946B8" w:rsidRPr="00F83465" w:rsidRDefault="00611AB4" w:rsidP="001C13F3">
      <w:pPr>
        <w:pStyle w:val="Paragraphedeliste"/>
        <w:numPr>
          <w:ilvl w:val="0"/>
          <w:numId w:val="30"/>
        </w:numPr>
        <w:spacing w:before="120" w:after="120"/>
        <w:rPr>
          <w:rFonts w:ascii="Bookman Old Style" w:hAnsi="Bookman Old Style" w:cs="Arial"/>
          <w:sz w:val="22"/>
          <w:szCs w:val="22"/>
        </w:rPr>
      </w:pPr>
      <w:r w:rsidRPr="00F83465">
        <w:rPr>
          <w:rFonts w:ascii="Bookman Old Style" w:hAnsi="Bookman Old Style" w:cs="Arial"/>
          <w:sz w:val="22"/>
          <w:szCs w:val="22"/>
        </w:rPr>
        <w:t>Registre de Commerce</w:t>
      </w:r>
      <w:r w:rsidR="00F048AE" w:rsidRPr="00F83465">
        <w:rPr>
          <w:rFonts w:ascii="Bookman Old Style" w:hAnsi="Bookman Old Style" w:cs="Arial"/>
          <w:sz w:val="22"/>
          <w:szCs w:val="22"/>
        </w:rPr>
        <w:t xml:space="preserve"> Timbré</w:t>
      </w:r>
      <w:r w:rsidRPr="00F83465">
        <w:rPr>
          <w:rFonts w:ascii="Bookman Old Style" w:hAnsi="Bookman Old Style" w:cs="Arial"/>
          <w:sz w:val="22"/>
          <w:szCs w:val="22"/>
        </w:rPr>
        <w:t>;</w:t>
      </w:r>
    </w:p>
    <w:p w:rsidR="00C946B8" w:rsidRPr="00F83465" w:rsidRDefault="00611AB4" w:rsidP="001C13F3">
      <w:pPr>
        <w:pStyle w:val="Paragraphedeliste"/>
        <w:numPr>
          <w:ilvl w:val="0"/>
          <w:numId w:val="30"/>
        </w:numPr>
        <w:spacing w:before="120" w:after="120"/>
        <w:rPr>
          <w:rFonts w:ascii="Bookman Old Style" w:hAnsi="Bookman Old Style" w:cs="Arial"/>
          <w:sz w:val="22"/>
          <w:szCs w:val="22"/>
        </w:rPr>
      </w:pPr>
      <w:r w:rsidRPr="00F83465">
        <w:rPr>
          <w:rFonts w:ascii="Bookman Old Style" w:hAnsi="Bookman Old Style" w:cs="Arial"/>
          <w:sz w:val="22"/>
          <w:szCs w:val="22"/>
        </w:rPr>
        <w:t>(ii) Attestation de  ConformitéFiscale</w:t>
      </w:r>
      <w:r w:rsidR="00F048AE" w:rsidRPr="00F83465">
        <w:rPr>
          <w:rFonts w:ascii="Bookman Old Style" w:hAnsi="Bookman Old Style" w:cs="Arial"/>
          <w:sz w:val="22"/>
          <w:szCs w:val="22"/>
        </w:rPr>
        <w:t xml:space="preserve"> Timbré</w:t>
      </w:r>
      <w:r w:rsidRPr="00F83465">
        <w:rPr>
          <w:rFonts w:ascii="Bookman Old Style" w:hAnsi="Bookman Old Style" w:cs="Arial"/>
          <w:sz w:val="22"/>
          <w:szCs w:val="22"/>
        </w:rPr>
        <w:t>;</w:t>
      </w:r>
    </w:p>
    <w:p w:rsidR="00C946B8" w:rsidRPr="00F83465" w:rsidRDefault="00611AB4" w:rsidP="001C13F3">
      <w:pPr>
        <w:pStyle w:val="Paragraphedeliste"/>
        <w:numPr>
          <w:ilvl w:val="0"/>
          <w:numId w:val="30"/>
        </w:numPr>
        <w:spacing w:before="120" w:after="120"/>
        <w:rPr>
          <w:rFonts w:ascii="Bookman Old Style" w:hAnsi="Bookman Old Style" w:cs="Arial"/>
          <w:sz w:val="22"/>
          <w:szCs w:val="22"/>
        </w:rPr>
      </w:pPr>
      <w:r w:rsidRPr="00F83465">
        <w:rPr>
          <w:rFonts w:ascii="Bookman Old Style" w:hAnsi="Bookman Old Style" w:cs="Arial"/>
          <w:sz w:val="22"/>
          <w:szCs w:val="22"/>
        </w:rPr>
        <w:t xml:space="preserve">(iii) Plan de localisation </w:t>
      </w:r>
      <w:r w:rsidR="00F048AE" w:rsidRPr="00F83465">
        <w:rPr>
          <w:rFonts w:ascii="Bookman Old Style" w:hAnsi="Bookman Old Style" w:cs="Arial"/>
          <w:sz w:val="22"/>
          <w:szCs w:val="22"/>
        </w:rPr>
        <w:t>Timbré</w:t>
      </w:r>
      <w:r w:rsidRPr="00F83465">
        <w:rPr>
          <w:rFonts w:ascii="Bookman Old Style" w:hAnsi="Bookman Old Style" w:cs="Arial"/>
          <w:sz w:val="22"/>
          <w:szCs w:val="22"/>
        </w:rPr>
        <w:t>;</w:t>
      </w:r>
    </w:p>
    <w:p w:rsidR="00C946B8" w:rsidRPr="00F83465" w:rsidRDefault="00611AB4" w:rsidP="001C13F3">
      <w:pPr>
        <w:pStyle w:val="Paragraphedeliste"/>
        <w:numPr>
          <w:ilvl w:val="0"/>
          <w:numId w:val="30"/>
        </w:numPr>
        <w:spacing w:before="120" w:after="120"/>
        <w:rPr>
          <w:rFonts w:ascii="Bookman Old Style" w:hAnsi="Bookman Old Style" w:cs="Arial"/>
          <w:sz w:val="22"/>
          <w:szCs w:val="22"/>
        </w:rPr>
      </w:pPr>
      <w:r w:rsidRPr="00F83465">
        <w:rPr>
          <w:rFonts w:ascii="Bookman Old Style" w:hAnsi="Bookman Old Style" w:cs="Arial"/>
          <w:sz w:val="22"/>
          <w:szCs w:val="22"/>
        </w:rPr>
        <w:t>(iv) Attestation de non faillite</w:t>
      </w:r>
      <w:r w:rsidR="00F048AE" w:rsidRPr="00F83465">
        <w:rPr>
          <w:rFonts w:ascii="Bookman Old Style" w:hAnsi="Bookman Old Style" w:cs="Arial"/>
          <w:sz w:val="22"/>
          <w:szCs w:val="22"/>
        </w:rPr>
        <w:t xml:space="preserve"> Timbré</w:t>
      </w:r>
      <w:r w:rsidRPr="00F83465">
        <w:rPr>
          <w:rFonts w:ascii="Bookman Old Style" w:hAnsi="Bookman Old Style" w:cs="Arial"/>
          <w:sz w:val="22"/>
          <w:szCs w:val="22"/>
        </w:rPr>
        <w:t>;</w:t>
      </w:r>
    </w:p>
    <w:p w:rsidR="00C946B8" w:rsidRPr="00F83465" w:rsidRDefault="00611AB4" w:rsidP="001C13F3">
      <w:pPr>
        <w:pStyle w:val="Paragraphedeliste"/>
        <w:numPr>
          <w:ilvl w:val="0"/>
          <w:numId w:val="30"/>
        </w:numPr>
        <w:spacing w:before="120" w:after="120"/>
        <w:rPr>
          <w:rFonts w:ascii="Bookman Old Style" w:hAnsi="Bookman Old Style" w:cs="Arial"/>
          <w:sz w:val="22"/>
          <w:szCs w:val="22"/>
        </w:rPr>
      </w:pPr>
      <w:r w:rsidRPr="00F83465">
        <w:rPr>
          <w:rFonts w:ascii="Bookman Old Style" w:hAnsi="Bookman Old Style" w:cs="Arial"/>
          <w:sz w:val="22"/>
          <w:szCs w:val="22"/>
        </w:rPr>
        <w:t>(v) Attestation de non exclusion des marchés publics;</w:t>
      </w:r>
    </w:p>
    <w:p w:rsidR="00C946B8" w:rsidRPr="00F83465" w:rsidRDefault="00611AB4" w:rsidP="001C13F3">
      <w:pPr>
        <w:pStyle w:val="Paragraphedeliste"/>
        <w:numPr>
          <w:ilvl w:val="0"/>
          <w:numId w:val="30"/>
        </w:numPr>
        <w:spacing w:before="120" w:after="120"/>
        <w:rPr>
          <w:rFonts w:ascii="Bookman Old Style" w:hAnsi="Bookman Old Style" w:cs="Arial"/>
          <w:sz w:val="22"/>
          <w:szCs w:val="22"/>
        </w:rPr>
      </w:pPr>
      <w:r w:rsidRPr="00F83465">
        <w:rPr>
          <w:rFonts w:ascii="Bookman Old Style" w:hAnsi="Bookman Old Style" w:cs="Arial"/>
          <w:sz w:val="22"/>
          <w:szCs w:val="22"/>
        </w:rPr>
        <w:t>(vi) Attestation pour soumission délivrée par la CNPS;</w:t>
      </w:r>
    </w:p>
    <w:p w:rsidR="00C946B8" w:rsidRPr="00F83465" w:rsidRDefault="00611AB4" w:rsidP="001C13F3">
      <w:pPr>
        <w:pStyle w:val="Paragraphedeliste"/>
        <w:numPr>
          <w:ilvl w:val="0"/>
          <w:numId w:val="30"/>
        </w:numPr>
        <w:spacing w:before="120" w:after="120"/>
        <w:rPr>
          <w:rFonts w:ascii="Bookman Old Style" w:eastAsia="SimSun" w:hAnsi="Bookman Old Style" w:cs="Arial"/>
          <w:sz w:val="22"/>
          <w:szCs w:val="22"/>
          <w:lang w:val="fr-CA" w:eastAsia="en-US"/>
        </w:rPr>
      </w:pPr>
      <w:r w:rsidRPr="00F83465">
        <w:rPr>
          <w:rFonts w:ascii="Bookman Old Style" w:hAnsi="Bookman Old Style" w:cs="Arial"/>
          <w:sz w:val="22"/>
          <w:szCs w:val="22"/>
        </w:rPr>
        <w:t>(vii) Attestation d’immatriculation fiscale</w:t>
      </w:r>
      <w:bookmarkStart w:id="22" w:name="_Toc62822485"/>
      <w:bookmarkStart w:id="23" w:name="_Toc63070501"/>
      <w:bookmarkStart w:id="24" w:name="_Toc63070832"/>
      <w:r w:rsidR="00F048AE" w:rsidRPr="00F83465">
        <w:rPr>
          <w:rFonts w:ascii="Bookman Old Style" w:hAnsi="Bookman Old Style" w:cs="Arial"/>
          <w:sz w:val="22"/>
          <w:szCs w:val="22"/>
        </w:rPr>
        <w:t xml:space="preserve"> Timbré</w:t>
      </w:r>
    </w:p>
    <w:p w:rsidR="00611AB4" w:rsidRPr="00F83465" w:rsidRDefault="00611AB4" w:rsidP="001C13F3">
      <w:pPr>
        <w:pStyle w:val="Paragraphedeliste"/>
        <w:numPr>
          <w:ilvl w:val="0"/>
          <w:numId w:val="30"/>
        </w:numPr>
        <w:spacing w:before="120" w:after="120"/>
        <w:rPr>
          <w:rFonts w:ascii="Bookman Old Style" w:eastAsia="SimSun" w:hAnsi="Bookman Old Style" w:cs="Arial"/>
          <w:sz w:val="22"/>
          <w:szCs w:val="22"/>
          <w:lang w:eastAsia="en-US"/>
        </w:rPr>
      </w:pPr>
      <w:r w:rsidRPr="00F83465">
        <w:rPr>
          <w:rFonts w:ascii="Bookman Old Style" w:eastAsia="SimSun" w:hAnsi="Bookman Old Style" w:cs="Arial"/>
          <w:sz w:val="22"/>
          <w:szCs w:val="22"/>
          <w:lang w:val="fr-CA" w:eastAsia="en-US"/>
        </w:rPr>
        <w:t>(viii) Attestation de domiciliation bancaire.</w:t>
      </w:r>
    </w:p>
    <w:p w:rsidR="00E6718B" w:rsidRPr="00F83465" w:rsidRDefault="00E6718B" w:rsidP="001C13F3">
      <w:pPr>
        <w:pStyle w:val="Paragraphedeliste"/>
        <w:numPr>
          <w:ilvl w:val="0"/>
          <w:numId w:val="30"/>
        </w:numPr>
        <w:spacing w:before="120" w:after="120"/>
        <w:rPr>
          <w:rFonts w:ascii="Bookman Old Style" w:eastAsia="SimSun" w:hAnsi="Bookman Old Style" w:cs="Arial"/>
          <w:sz w:val="22"/>
          <w:szCs w:val="22"/>
          <w:lang w:eastAsia="en-US"/>
        </w:rPr>
      </w:pPr>
      <w:r w:rsidRPr="00F83465">
        <w:rPr>
          <w:rFonts w:ascii="Bookman Old Style" w:eastAsia="SimSun" w:hAnsi="Bookman Old Style" w:cs="Arial"/>
          <w:sz w:val="22"/>
          <w:szCs w:val="22"/>
          <w:lang w:val="fr-CA" w:eastAsia="en-US"/>
        </w:rPr>
        <w:t>Attestation de Catégorisation</w:t>
      </w:r>
    </w:p>
    <w:bookmarkEnd w:id="22"/>
    <w:bookmarkEnd w:id="23"/>
    <w:bookmarkEnd w:id="24"/>
    <w:p w:rsidR="00CD30BD" w:rsidRPr="00F83465" w:rsidRDefault="00CD30BD" w:rsidP="00C946B8">
      <w:pPr>
        <w:keepNext/>
        <w:spacing w:before="120" w:after="120"/>
        <w:ind w:left="578" w:hanging="578"/>
        <w:jc w:val="both"/>
        <w:rPr>
          <w:rFonts w:ascii="Bookman Old Style" w:hAnsi="Bookman Old Style" w:cs="Arial"/>
          <w:b/>
          <w:sz w:val="22"/>
          <w:szCs w:val="22"/>
          <w:u w:val="single"/>
        </w:rPr>
      </w:pPr>
      <w:r w:rsidRPr="00F83465">
        <w:rPr>
          <w:rFonts w:ascii="Bookman Old Style" w:hAnsi="Bookman Old Style" w:cs="Arial"/>
          <w:b/>
          <w:bCs/>
          <w:sz w:val="22"/>
          <w:szCs w:val="22"/>
          <w:u w:val="single"/>
        </w:rPr>
        <w:t>Clarifications</w:t>
      </w:r>
    </w:p>
    <w:p w:rsidR="00CD30BD" w:rsidRPr="00F83465"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F83465">
        <w:rPr>
          <w:rFonts w:ascii="Bookman Old Style" w:hAnsi="Bookman Old Style" w:cs="Arial"/>
          <w:sz w:val="22"/>
          <w:szCs w:val="22"/>
        </w:rPr>
        <w:t xml:space="preserve">Toute demande de clarification concernant la présente Demande de Cotation (DC) peut être adressée par écrit à ci-dessous au plus tard </w:t>
      </w:r>
      <w:r w:rsidRPr="00F83465">
        <w:rPr>
          <w:rFonts w:ascii="Bookman Old Style" w:hAnsi="Bookman Old Style" w:cs="Arial"/>
          <w:bCs/>
          <w:iCs/>
          <w:sz w:val="22"/>
          <w:szCs w:val="22"/>
        </w:rPr>
        <w:t>sept (07) jours avant la date limite de dépôt des cotations</w:t>
      </w:r>
      <w:r w:rsidRPr="00F83465">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rsidR="00CD30BD" w:rsidRPr="00F83465" w:rsidRDefault="00CD30BD" w:rsidP="00C946B8">
      <w:pPr>
        <w:spacing w:before="120" w:after="120"/>
        <w:ind w:left="578" w:hanging="578"/>
        <w:jc w:val="both"/>
        <w:rPr>
          <w:rFonts w:ascii="Bookman Old Style" w:hAnsi="Bookman Old Style" w:cs="Arial"/>
          <w:b/>
          <w:sz w:val="22"/>
          <w:szCs w:val="22"/>
          <w:u w:val="single"/>
        </w:rPr>
      </w:pPr>
      <w:r w:rsidRPr="00F83465">
        <w:rPr>
          <w:rFonts w:ascii="Bookman Old Style" w:hAnsi="Bookman Old Style" w:cs="Arial"/>
          <w:b/>
          <w:bCs/>
          <w:sz w:val="22"/>
          <w:szCs w:val="22"/>
          <w:u w:val="single"/>
        </w:rPr>
        <w:t>Soumission des Cotations</w:t>
      </w:r>
    </w:p>
    <w:p w:rsidR="00CD30BD" w:rsidRPr="00F83465" w:rsidRDefault="00CD30BD" w:rsidP="00C946B8">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F83465">
        <w:rPr>
          <w:rFonts w:ascii="Bookman Old Style" w:hAnsi="Bookman Old Style" w:cs="Arial"/>
          <w:sz w:val="22"/>
          <w:szCs w:val="22"/>
        </w:rPr>
        <w:t xml:space="preserve">Les cotations seront déposées en </w:t>
      </w:r>
      <w:r w:rsidRPr="00F83465">
        <w:rPr>
          <w:rFonts w:ascii="Bookman Old Style" w:hAnsi="Bookman Old Style" w:cs="Arial"/>
          <w:bCs/>
          <w:sz w:val="22"/>
          <w:szCs w:val="22"/>
        </w:rPr>
        <w:t>cinq (0</w:t>
      </w:r>
      <w:r w:rsidR="00E6718B" w:rsidRPr="00F83465">
        <w:rPr>
          <w:rFonts w:ascii="Bookman Old Style" w:hAnsi="Bookman Old Style" w:cs="Arial"/>
          <w:bCs/>
          <w:sz w:val="22"/>
          <w:szCs w:val="22"/>
        </w:rPr>
        <w:t>6</w:t>
      </w:r>
      <w:r w:rsidRPr="00F83465">
        <w:rPr>
          <w:rFonts w:ascii="Bookman Old Style" w:hAnsi="Bookman Old Style" w:cs="Arial"/>
          <w:bCs/>
          <w:sz w:val="22"/>
          <w:szCs w:val="22"/>
        </w:rPr>
        <w:t xml:space="preserve">) exemplaires (dont un (01) original et </w:t>
      </w:r>
      <w:r w:rsidR="00E6718B" w:rsidRPr="00F83465">
        <w:rPr>
          <w:rFonts w:ascii="Bookman Old Style" w:hAnsi="Bookman Old Style" w:cs="Arial"/>
          <w:bCs/>
          <w:sz w:val="22"/>
          <w:szCs w:val="22"/>
        </w:rPr>
        <w:t>cinq</w:t>
      </w:r>
      <w:r w:rsidRPr="00F83465">
        <w:rPr>
          <w:rFonts w:ascii="Bookman Old Style" w:hAnsi="Bookman Old Style" w:cs="Arial"/>
          <w:bCs/>
          <w:sz w:val="22"/>
          <w:szCs w:val="22"/>
        </w:rPr>
        <w:t xml:space="preserve"> (0</w:t>
      </w:r>
      <w:r w:rsidR="00E6718B" w:rsidRPr="00F83465">
        <w:rPr>
          <w:rFonts w:ascii="Bookman Old Style" w:hAnsi="Bookman Old Style" w:cs="Arial"/>
          <w:bCs/>
          <w:sz w:val="22"/>
          <w:szCs w:val="22"/>
        </w:rPr>
        <w:t>5</w:t>
      </w:r>
      <w:r w:rsidRPr="00F83465">
        <w:rPr>
          <w:rFonts w:ascii="Bookman Old Style" w:hAnsi="Bookman Old Style" w:cs="Arial"/>
          <w:bCs/>
          <w:sz w:val="22"/>
          <w:szCs w:val="22"/>
        </w:rPr>
        <w:t>) copies ainsi qu’une clé USB contenant une copie numérique scannée des offres (version PDF non modifiables).</w:t>
      </w:r>
    </w:p>
    <w:p w:rsidR="005E1A3F" w:rsidRPr="00F83465" w:rsidRDefault="006C0736" w:rsidP="001C13F3">
      <w:pPr>
        <w:numPr>
          <w:ilvl w:val="0"/>
          <w:numId w:val="18"/>
        </w:numPr>
        <w:tabs>
          <w:tab w:val="clear" w:pos="720"/>
        </w:tabs>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sidRPr="00F83465">
        <w:rPr>
          <w:rFonts w:ascii="Bookman Old Style" w:hAnsi="Bookman Old Style" w:cs="Arial"/>
          <w:sz w:val="22"/>
          <w:szCs w:val="22"/>
          <w:lang w:eastAsia="en-US"/>
        </w:rPr>
        <w:t xml:space="preserve">La date et l’heure limites pour la soumission des Cotations est </w:t>
      </w:r>
      <w:r w:rsidR="00F83465" w:rsidRPr="00F83465">
        <w:rPr>
          <w:rFonts w:ascii="Bookman Old Style" w:hAnsi="Bookman Old Style" w:cs="Arial"/>
          <w:b/>
          <w:iCs/>
          <w:sz w:val="22"/>
          <w:szCs w:val="22"/>
          <w:lang w:eastAsia="en-US"/>
        </w:rPr>
        <w:t>le _</w:t>
      </w:r>
      <w:r w:rsidR="00F83465" w:rsidRPr="00F83465">
        <w:rPr>
          <w:rFonts w:ascii="Bookman Old Style" w:hAnsi="Bookman Old Style" w:cs="Arial"/>
          <w:b/>
          <w:iCs/>
          <w:color w:val="FF0000"/>
          <w:sz w:val="22"/>
          <w:szCs w:val="22"/>
          <w:lang w:eastAsia="en-US"/>
        </w:rPr>
        <w:t>15/10/2026</w:t>
      </w:r>
      <w:r w:rsidR="00F83465" w:rsidRPr="00F83465">
        <w:rPr>
          <w:rFonts w:ascii="Bookman Old Style" w:hAnsi="Bookman Old Style" w:cs="Arial"/>
          <w:b/>
          <w:iCs/>
          <w:sz w:val="22"/>
          <w:szCs w:val="22"/>
          <w:lang w:eastAsia="en-US"/>
        </w:rPr>
        <w:t>__ à _____</w:t>
      </w:r>
      <w:r w:rsidR="00F83465" w:rsidRPr="00F83465">
        <w:rPr>
          <w:rFonts w:ascii="Bookman Old Style" w:hAnsi="Bookman Old Style" w:cs="Arial"/>
          <w:b/>
          <w:iCs/>
          <w:color w:val="FF0000"/>
          <w:sz w:val="22"/>
          <w:szCs w:val="22"/>
          <w:lang w:eastAsia="en-US"/>
        </w:rPr>
        <w:t>10__heures</w:t>
      </w:r>
      <w:r w:rsidR="00F83465" w:rsidRPr="00F83465">
        <w:rPr>
          <w:rFonts w:ascii="Bookman Old Style" w:hAnsi="Bookman Old Style" w:cs="Arial"/>
          <w:b/>
          <w:iCs/>
          <w:sz w:val="22"/>
          <w:szCs w:val="22"/>
          <w:lang w:eastAsia="en-US"/>
        </w:rPr>
        <w:t xml:space="preserve"> </w:t>
      </w:r>
      <w:r w:rsidR="005E1A3F" w:rsidRPr="00F83465">
        <w:rPr>
          <w:rFonts w:ascii="Bookman Old Style" w:hAnsi="Bookman Old Style" w:cs="Arial"/>
          <w:sz w:val="22"/>
          <w:szCs w:val="22"/>
          <w:lang w:eastAsia="en-US"/>
        </w:rPr>
        <w:t>L’adresse pour le dépôt des offres est la suivante :</w:t>
      </w:r>
    </w:p>
    <w:p w:rsidR="005E1A3F" w:rsidRPr="00F83465"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b/>
          <w:sz w:val="22"/>
          <w:szCs w:val="22"/>
        </w:rPr>
      </w:pPr>
      <w:r w:rsidRPr="00F83465">
        <w:rPr>
          <w:rFonts w:ascii="Bookman Old Style" w:hAnsi="Bookman Old Style" w:cs="Arial"/>
          <w:b/>
          <w:sz w:val="22"/>
          <w:szCs w:val="22"/>
        </w:rPr>
        <w:t xml:space="preserve">Attention : Monsieur le Maire de la Commune de </w:t>
      </w:r>
      <w:r w:rsidRPr="00F83465">
        <w:rPr>
          <w:rFonts w:ascii="Bookman Old Style" w:hAnsi="Bookman Old Style" w:cs="Arial"/>
          <w:b/>
          <w:bCs/>
          <w:sz w:val="22"/>
          <w:szCs w:val="22"/>
        </w:rPr>
        <w:t>_________</w:t>
      </w:r>
    </w:p>
    <w:p w:rsidR="005E1A3F" w:rsidRPr="00F83465"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b/>
          <w:sz w:val="22"/>
          <w:szCs w:val="22"/>
          <w:lang w:val="da-DK"/>
        </w:rPr>
      </w:pPr>
      <w:r w:rsidRPr="00F83465">
        <w:rPr>
          <w:rFonts w:ascii="Bookman Old Style" w:hAnsi="Bookman Old Style" w:cs="Arial"/>
          <w:b/>
          <w:sz w:val="22"/>
          <w:szCs w:val="22"/>
          <w:lang w:val="da-DK"/>
        </w:rPr>
        <w:t xml:space="preserve">Adresse :BP </w:t>
      </w:r>
      <w:r w:rsidR="00B57181" w:rsidRPr="00F83465">
        <w:rPr>
          <w:rFonts w:ascii="Bookman Old Style" w:hAnsi="Bookman Old Style" w:cs="Arial"/>
          <w:b/>
          <w:bCs/>
          <w:sz w:val="22"/>
          <w:szCs w:val="22"/>
        </w:rPr>
        <w:t>09 YAGOUA</w:t>
      </w:r>
    </w:p>
    <w:p w:rsidR="005E1A3F" w:rsidRPr="00F83465"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b/>
          <w:sz w:val="22"/>
          <w:szCs w:val="22"/>
          <w:lang w:val="da-DK"/>
        </w:rPr>
      </w:pPr>
      <w:r w:rsidRPr="00F83465">
        <w:rPr>
          <w:rFonts w:ascii="Bookman Old Style" w:hAnsi="Bookman Old Style" w:cs="Arial"/>
          <w:b/>
          <w:sz w:val="22"/>
          <w:szCs w:val="22"/>
          <w:lang w:val="da-DK"/>
        </w:rPr>
        <w:t xml:space="preserve">Ville : </w:t>
      </w:r>
      <w:r w:rsidR="00B57181" w:rsidRPr="00F83465">
        <w:rPr>
          <w:rFonts w:ascii="Bookman Old Style" w:hAnsi="Bookman Old Style" w:cs="Arial"/>
          <w:b/>
          <w:bCs/>
          <w:sz w:val="22"/>
          <w:szCs w:val="22"/>
        </w:rPr>
        <w:t>YAGOUA</w:t>
      </w:r>
    </w:p>
    <w:p w:rsidR="005E1A3F" w:rsidRPr="00F83465"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b/>
          <w:sz w:val="22"/>
          <w:szCs w:val="22"/>
          <w:lang w:val="da-DK"/>
        </w:rPr>
      </w:pPr>
      <w:r w:rsidRPr="00F83465">
        <w:rPr>
          <w:rFonts w:ascii="Bookman Old Style" w:hAnsi="Bookman Old Style" w:cs="Arial"/>
          <w:b/>
          <w:sz w:val="22"/>
          <w:szCs w:val="22"/>
          <w:lang w:val="da-DK"/>
        </w:rPr>
        <w:t xml:space="preserve">Code postal : </w:t>
      </w:r>
      <w:r w:rsidR="00B57181" w:rsidRPr="00F83465">
        <w:rPr>
          <w:rFonts w:ascii="Bookman Old Style" w:hAnsi="Bookman Old Style" w:cs="Arial"/>
          <w:b/>
          <w:sz w:val="22"/>
          <w:szCs w:val="22"/>
          <w:lang w:val="da-DK"/>
        </w:rPr>
        <w:t>+237 YAGOUA</w:t>
      </w:r>
    </w:p>
    <w:p w:rsidR="005E1A3F" w:rsidRPr="00F83465"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b/>
          <w:sz w:val="22"/>
          <w:szCs w:val="22"/>
        </w:rPr>
      </w:pPr>
      <w:r w:rsidRPr="00F83465">
        <w:rPr>
          <w:rFonts w:ascii="Bookman Old Style" w:hAnsi="Bookman Old Style" w:cs="Arial"/>
          <w:b/>
          <w:sz w:val="22"/>
          <w:szCs w:val="22"/>
        </w:rPr>
        <w:t>Pays : CAMEROUN</w:t>
      </w:r>
    </w:p>
    <w:p w:rsidR="006A7D9D" w:rsidRPr="00F83465" w:rsidRDefault="005E1A3F" w:rsidP="00B57181">
      <w:pPr>
        <w:pStyle w:val="Paragraphedeliste"/>
        <w:numPr>
          <w:ilvl w:val="0"/>
          <w:numId w:val="27"/>
        </w:numPr>
        <w:shd w:val="clear" w:color="auto" w:fill="FFFFFF" w:themeFill="background1"/>
        <w:tabs>
          <w:tab w:val="right" w:pos="7254"/>
        </w:tabs>
        <w:ind w:left="578" w:hanging="294"/>
        <w:rPr>
          <w:rFonts w:ascii="Bookman Old Style" w:hAnsi="Bookman Old Style" w:cs="Arial"/>
          <w:b/>
          <w:sz w:val="22"/>
          <w:szCs w:val="22"/>
        </w:rPr>
      </w:pPr>
      <w:r w:rsidRPr="00F83465">
        <w:rPr>
          <w:rFonts w:ascii="Bookman Old Style" w:hAnsi="Bookman Old Style" w:cs="Arial"/>
          <w:b/>
          <w:sz w:val="22"/>
          <w:szCs w:val="22"/>
        </w:rPr>
        <w:t>Numéro de téléphone :</w:t>
      </w:r>
      <w:r w:rsidRPr="00F83465">
        <w:rPr>
          <w:rFonts w:ascii="Bookman Old Style" w:hAnsi="Bookman Old Style" w:cs="Arial"/>
          <w:b/>
          <w:bCs/>
          <w:sz w:val="22"/>
          <w:szCs w:val="22"/>
        </w:rPr>
        <w:t xml:space="preserve"> </w:t>
      </w:r>
      <w:r w:rsidR="00B57181" w:rsidRPr="00F83465">
        <w:rPr>
          <w:rFonts w:ascii="Bookman Old Style" w:hAnsi="Bookman Old Style" w:cs="Arial"/>
          <w:b/>
          <w:bCs/>
          <w:sz w:val="22"/>
          <w:szCs w:val="22"/>
        </w:rPr>
        <w:t>691944642</w:t>
      </w:r>
    </w:p>
    <w:p w:rsidR="006C0736" w:rsidRPr="00F83465" w:rsidRDefault="006C0736" w:rsidP="0095614A">
      <w:pPr>
        <w:spacing w:before="120" w:after="120"/>
        <w:ind w:left="578" w:hanging="578"/>
        <w:jc w:val="both"/>
        <w:rPr>
          <w:rFonts w:ascii="Bookman Old Style" w:hAnsi="Bookman Old Style" w:cs="Arial"/>
          <w:b/>
          <w:sz w:val="22"/>
          <w:szCs w:val="22"/>
          <w:u w:val="single"/>
          <w:lang w:eastAsia="en-US"/>
        </w:rPr>
      </w:pPr>
      <w:r w:rsidRPr="00F83465">
        <w:rPr>
          <w:rFonts w:ascii="Bookman Old Style" w:hAnsi="Bookman Old Style" w:cs="Arial"/>
          <w:b/>
          <w:bCs/>
          <w:sz w:val="22"/>
          <w:szCs w:val="22"/>
          <w:u w:val="single"/>
          <w:lang w:eastAsia="en-US"/>
        </w:rPr>
        <w:t>Ouverture des Cotations</w:t>
      </w:r>
    </w:p>
    <w:p w:rsidR="006C0736" w:rsidRPr="00F83465" w:rsidRDefault="006C0736" w:rsidP="001C13F3">
      <w:pPr>
        <w:pStyle w:val="Paragraphedeliste"/>
        <w:numPr>
          <w:ilvl w:val="0"/>
          <w:numId w:val="18"/>
        </w:numPr>
        <w:tabs>
          <w:tab w:val="clear" w:pos="720"/>
        </w:tabs>
        <w:spacing w:before="120" w:after="120"/>
        <w:ind w:left="578" w:hanging="578"/>
        <w:contextualSpacing w:val="0"/>
        <w:rPr>
          <w:rFonts w:ascii="Bookman Old Style" w:hAnsi="Bookman Old Style" w:cs="Arial"/>
          <w:color w:val="FF0000"/>
          <w:sz w:val="22"/>
          <w:szCs w:val="22"/>
          <w:lang w:eastAsia="en-US"/>
        </w:rPr>
      </w:pPr>
      <w:r w:rsidRPr="00F83465">
        <w:rPr>
          <w:rFonts w:ascii="Bookman Old Style" w:hAnsi="Bookman Old Style" w:cs="Arial"/>
          <w:sz w:val="22"/>
          <w:szCs w:val="22"/>
          <w:lang w:eastAsia="en-US"/>
        </w:rPr>
        <w:t xml:space="preserve">Les Cotations seront ouvertes par la Commision Internes de Passation des Marchés (CIPM) du Maître d’Ouvrage immédiatement après l’heure et la date limites pour la remise des Cotations </w:t>
      </w:r>
      <w:r w:rsidRPr="00F83465">
        <w:rPr>
          <w:rFonts w:ascii="Bookman Old Style" w:hAnsi="Bookman Old Style" w:cs="Arial"/>
          <w:b/>
          <w:iCs/>
          <w:sz w:val="22"/>
          <w:szCs w:val="22"/>
          <w:lang w:eastAsia="en-US"/>
        </w:rPr>
        <w:t>soit, le _</w:t>
      </w:r>
      <w:r w:rsidR="00E6718B" w:rsidRPr="00F83465">
        <w:rPr>
          <w:rFonts w:ascii="Bookman Old Style" w:hAnsi="Bookman Old Style" w:cs="Arial"/>
          <w:b/>
          <w:iCs/>
          <w:color w:val="FF0000"/>
          <w:sz w:val="22"/>
          <w:szCs w:val="22"/>
          <w:lang w:eastAsia="en-US"/>
        </w:rPr>
        <w:t>15/10/2026</w:t>
      </w:r>
      <w:r w:rsidRPr="00F83465">
        <w:rPr>
          <w:rFonts w:ascii="Bookman Old Style" w:hAnsi="Bookman Old Style" w:cs="Arial"/>
          <w:b/>
          <w:iCs/>
          <w:sz w:val="22"/>
          <w:szCs w:val="22"/>
          <w:lang w:eastAsia="en-US"/>
        </w:rPr>
        <w:t>__ à _____</w:t>
      </w:r>
      <w:r w:rsidR="00E6718B" w:rsidRPr="00F83465">
        <w:rPr>
          <w:rFonts w:ascii="Bookman Old Style" w:hAnsi="Bookman Old Style" w:cs="Arial"/>
          <w:b/>
          <w:iCs/>
          <w:color w:val="FF0000"/>
          <w:sz w:val="22"/>
          <w:szCs w:val="22"/>
          <w:lang w:eastAsia="en-US"/>
        </w:rPr>
        <w:t>11</w:t>
      </w:r>
      <w:r w:rsidRPr="00F83465">
        <w:rPr>
          <w:rFonts w:ascii="Bookman Old Style" w:hAnsi="Bookman Old Style" w:cs="Arial"/>
          <w:b/>
          <w:iCs/>
          <w:color w:val="FF0000"/>
          <w:sz w:val="22"/>
          <w:szCs w:val="22"/>
          <w:lang w:eastAsia="en-US"/>
        </w:rPr>
        <w:t>__heures</w:t>
      </w:r>
      <w:r w:rsidR="00917CC1" w:rsidRPr="00F83465">
        <w:rPr>
          <w:rFonts w:ascii="Bookman Old Style" w:hAnsi="Bookman Old Style" w:cs="Arial"/>
          <w:b/>
          <w:iCs/>
          <w:sz w:val="22"/>
          <w:szCs w:val="22"/>
          <w:lang w:eastAsia="en-US"/>
        </w:rPr>
        <w:t xml:space="preserve"> dans la salle de conférence de la Commune d</w:t>
      </w:r>
      <w:r w:rsidR="00B57181" w:rsidRPr="00F83465">
        <w:rPr>
          <w:rFonts w:ascii="Bookman Old Style" w:hAnsi="Bookman Old Style" w:cs="Arial"/>
          <w:b/>
          <w:iCs/>
          <w:sz w:val="22"/>
          <w:szCs w:val="22"/>
          <w:lang w:eastAsia="en-US"/>
        </w:rPr>
        <w:t>e YAGOUA</w:t>
      </w:r>
    </w:p>
    <w:p w:rsidR="00F83465" w:rsidRPr="00F83465" w:rsidRDefault="00F83465" w:rsidP="00F83465">
      <w:pPr>
        <w:pStyle w:val="Paragraphedeliste"/>
        <w:spacing w:before="120" w:after="120"/>
        <w:ind w:left="578"/>
        <w:contextualSpacing w:val="0"/>
        <w:rPr>
          <w:rFonts w:ascii="Bookman Old Style" w:hAnsi="Bookman Old Style" w:cs="Arial"/>
          <w:color w:val="FF0000"/>
          <w:sz w:val="22"/>
          <w:szCs w:val="22"/>
          <w:lang w:eastAsia="en-US"/>
        </w:rPr>
      </w:pPr>
    </w:p>
    <w:p w:rsidR="004D5C4C" w:rsidRPr="00F83465" w:rsidRDefault="004D5C4C" w:rsidP="004D5C4C">
      <w:pPr>
        <w:pStyle w:val="Paragraphedeliste"/>
        <w:spacing w:before="120" w:after="120"/>
        <w:contextualSpacing w:val="0"/>
        <w:rPr>
          <w:rFonts w:ascii="Bookman Old Style" w:hAnsi="Bookman Old Style" w:cs="Arial"/>
          <w:b/>
          <w:sz w:val="22"/>
          <w:szCs w:val="22"/>
        </w:rPr>
      </w:pPr>
      <w:r w:rsidRPr="00F83465">
        <w:rPr>
          <w:rFonts w:ascii="Bookman Old Style" w:hAnsi="Bookman Old Style" w:cs="Arial"/>
          <w:b/>
          <w:sz w:val="22"/>
          <w:szCs w:val="22"/>
        </w:rPr>
        <w:lastRenderedPageBreak/>
        <w:t>GRILLE DE CONTROLE A L’OUVERTURE DES OFFRES</w:t>
      </w:r>
    </w:p>
    <w:tbl>
      <w:tblPr>
        <w:tblStyle w:val="Grilledutableau"/>
        <w:tblW w:w="0" w:type="auto"/>
        <w:tblLook w:val="04A0"/>
      </w:tblPr>
      <w:tblGrid>
        <w:gridCol w:w="682"/>
        <w:gridCol w:w="7573"/>
        <w:gridCol w:w="1367"/>
      </w:tblGrid>
      <w:tr w:rsidR="0095614A" w:rsidRPr="00F83465" w:rsidTr="003C085D">
        <w:tc>
          <w:tcPr>
            <w:tcW w:w="697" w:type="dxa"/>
          </w:tcPr>
          <w:p w:rsidR="0095614A" w:rsidRPr="00F83465" w:rsidRDefault="0095614A" w:rsidP="0095614A">
            <w:pPr>
              <w:spacing w:before="120" w:after="120"/>
              <w:rPr>
                <w:rFonts w:ascii="Bookman Old Style" w:hAnsi="Bookman Old Style" w:cs="Arial"/>
                <w:sz w:val="20"/>
                <w:szCs w:val="20"/>
              </w:rPr>
            </w:pPr>
            <w:r w:rsidRPr="00F83465">
              <w:rPr>
                <w:rFonts w:ascii="Bookman Old Style" w:hAnsi="Bookman Old Style" w:cs="Arial"/>
                <w:sz w:val="20"/>
                <w:szCs w:val="20"/>
              </w:rPr>
              <w:t>N°</w:t>
            </w:r>
          </w:p>
        </w:tc>
        <w:tc>
          <w:tcPr>
            <w:tcW w:w="7894" w:type="dxa"/>
          </w:tcPr>
          <w:p w:rsidR="0095614A" w:rsidRPr="00F83465" w:rsidRDefault="0095614A" w:rsidP="0095614A">
            <w:pPr>
              <w:spacing w:before="120" w:after="120"/>
              <w:rPr>
                <w:rFonts w:ascii="Bookman Old Style" w:hAnsi="Bookman Old Style" w:cs="Arial"/>
                <w:sz w:val="20"/>
                <w:szCs w:val="20"/>
              </w:rPr>
            </w:pPr>
            <w:r w:rsidRPr="00F83465">
              <w:rPr>
                <w:rFonts w:ascii="Bookman Old Style" w:hAnsi="Bookman Old Style" w:cs="Arial"/>
                <w:sz w:val="20"/>
                <w:szCs w:val="20"/>
              </w:rPr>
              <w:t>Designation de la pièce</w:t>
            </w:r>
          </w:p>
        </w:tc>
        <w:tc>
          <w:tcPr>
            <w:tcW w:w="1371" w:type="dxa"/>
          </w:tcPr>
          <w:p w:rsidR="0095614A" w:rsidRPr="00F83465" w:rsidRDefault="0095614A" w:rsidP="0095614A">
            <w:pPr>
              <w:spacing w:before="120" w:after="120"/>
              <w:rPr>
                <w:rFonts w:ascii="Bookman Old Style" w:hAnsi="Bookman Old Style" w:cs="Arial"/>
                <w:sz w:val="20"/>
                <w:szCs w:val="20"/>
              </w:rPr>
            </w:pPr>
            <w:r w:rsidRPr="00F83465">
              <w:rPr>
                <w:rFonts w:ascii="Bookman Old Style" w:hAnsi="Bookman Old Style" w:cs="Arial"/>
                <w:sz w:val="20"/>
                <w:szCs w:val="20"/>
              </w:rPr>
              <w:t>Avis CIPM (OUI/NON)</w:t>
            </w: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rsidR="0095614A" w:rsidRPr="00F83465" w:rsidRDefault="0095614A" w:rsidP="0095614A">
            <w:pPr>
              <w:spacing w:before="120" w:after="120"/>
              <w:rPr>
                <w:rFonts w:ascii="Bookman Old Style" w:hAnsi="Bookman Old Style" w:cs="Arial"/>
                <w:sz w:val="20"/>
                <w:szCs w:val="20"/>
              </w:rPr>
            </w:pPr>
            <w:r w:rsidRPr="00F83465">
              <w:rPr>
                <w:rFonts w:ascii="Bookman Old Style" w:hAnsi="Bookman Old Style" w:cs="Arial"/>
                <w:sz w:val="20"/>
                <w:szCs w:val="20"/>
              </w:rPr>
              <w:t>Registre de Commerce</w:t>
            </w:r>
            <w:r w:rsidR="00373ACC" w:rsidRPr="00F83465">
              <w:rPr>
                <w:rFonts w:ascii="Bookman Old Style" w:hAnsi="Bookman Old Style" w:cs="Arial"/>
                <w:sz w:val="20"/>
                <w:szCs w:val="20"/>
              </w:rPr>
              <w:t xml:space="preserve"> </w:t>
            </w:r>
            <w:r w:rsidR="00373ACC" w:rsidRPr="00F83465">
              <w:rPr>
                <w:rFonts w:ascii="Bookman Old Style" w:hAnsi="Bookman Old Style" w:cs="Arial"/>
                <w:b/>
                <w:sz w:val="20"/>
                <w:szCs w:val="20"/>
                <w:lang w:val="fr-FR"/>
              </w:rPr>
              <w:t>timbré</w:t>
            </w:r>
          </w:p>
        </w:tc>
        <w:tc>
          <w:tcPr>
            <w:tcW w:w="1371" w:type="dxa"/>
          </w:tcPr>
          <w:p w:rsidR="0095614A" w:rsidRPr="00F83465" w:rsidRDefault="0095614A" w:rsidP="0095614A">
            <w:pPr>
              <w:spacing w:before="120" w:after="120"/>
              <w:rPr>
                <w:rFonts w:ascii="Bookman Old Style" w:hAnsi="Bookman Old Style" w:cs="Arial"/>
                <w:sz w:val="20"/>
                <w:szCs w:val="20"/>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rsidR="0095614A" w:rsidRPr="00F83465" w:rsidRDefault="0095614A" w:rsidP="0095614A">
            <w:pPr>
              <w:spacing w:before="120" w:after="120"/>
              <w:rPr>
                <w:rFonts w:ascii="Bookman Old Style" w:hAnsi="Bookman Old Style" w:cs="Arial"/>
                <w:sz w:val="20"/>
                <w:szCs w:val="20"/>
                <w:lang w:val="fr-FR"/>
              </w:rPr>
            </w:pPr>
            <w:r w:rsidRPr="00F83465">
              <w:rPr>
                <w:rFonts w:ascii="Bookman Old Style" w:hAnsi="Bookman Old Style" w:cs="Arial"/>
                <w:sz w:val="20"/>
                <w:szCs w:val="20"/>
                <w:lang w:val="fr-FR"/>
              </w:rPr>
              <w:t>Attestation de Conformité Fiscale</w:t>
            </w:r>
            <w:r w:rsidR="00373ACC" w:rsidRPr="00F83465">
              <w:rPr>
                <w:rFonts w:ascii="Bookman Old Style" w:hAnsi="Bookman Old Style" w:cs="Arial"/>
                <w:sz w:val="20"/>
                <w:szCs w:val="20"/>
                <w:lang w:val="fr-FR"/>
              </w:rPr>
              <w:t xml:space="preserve"> timbré</w:t>
            </w:r>
          </w:p>
        </w:tc>
        <w:tc>
          <w:tcPr>
            <w:tcW w:w="1371" w:type="dxa"/>
          </w:tcPr>
          <w:p w:rsidR="0095614A" w:rsidRPr="00F83465" w:rsidRDefault="0095614A" w:rsidP="0095614A">
            <w:pPr>
              <w:spacing w:before="120" w:after="120"/>
              <w:rPr>
                <w:rFonts w:ascii="Bookman Old Style" w:hAnsi="Bookman Old Style" w:cs="Arial"/>
                <w:sz w:val="20"/>
                <w:szCs w:val="20"/>
                <w:lang w:val="fr-FR"/>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F83465" w:rsidRDefault="0095614A" w:rsidP="0095614A">
            <w:pPr>
              <w:spacing w:before="120" w:after="120"/>
              <w:rPr>
                <w:rFonts w:ascii="Bookman Old Style" w:hAnsi="Bookman Old Style" w:cs="Arial"/>
                <w:sz w:val="20"/>
                <w:szCs w:val="20"/>
              </w:rPr>
            </w:pPr>
            <w:r w:rsidRPr="00F83465">
              <w:rPr>
                <w:rFonts w:ascii="Bookman Old Style" w:hAnsi="Bookman Old Style" w:cs="Arial"/>
                <w:sz w:val="20"/>
                <w:szCs w:val="20"/>
              </w:rPr>
              <w:t xml:space="preserve">Plan de </w:t>
            </w:r>
            <w:r w:rsidR="00373ACC" w:rsidRPr="00F83465">
              <w:rPr>
                <w:rFonts w:ascii="Bookman Old Style" w:hAnsi="Bookman Old Style" w:cs="Arial"/>
                <w:sz w:val="20"/>
                <w:szCs w:val="20"/>
              </w:rPr>
              <w:t xml:space="preserve">localization </w:t>
            </w:r>
            <w:r w:rsidR="00373ACC" w:rsidRPr="00F83465">
              <w:rPr>
                <w:rFonts w:ascii="Bookman Old Style" w:hAnsi="Bookman Old Style" w:cs="Arial"/>
                <w:sz w:val="20"/>
                <w:szCs w:val="20"/>
                <w:lang w:val="fr-FR"/>
              </w:rPr>
              <w:t>timbré</w:t>
            </w:r>
          </w:p>
        </w:tc>
        <w:tc>
          <w:tcPr>
            <w:tcW w:w="1371" w:type="dxa"/>
          </w:tcPr>
          <w:p w:rsidR="0095614A" w:rsidRPr="00F83465" w:rsidRDefault="0095614A" w:rsidP="0095614A">
            <w:pPr>
              <w:spacing w:before="120" w:after="120"/>
              <w:rPr>
                <w:rFonts w:ascii="Bookman Old Style" w:hAnsi="Bookman Old Style" w:cs="Arial"/>
                <w:sz w:val="20"/>
                <w:szCs w:val="20"/>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rsidR="0095614A" w:rsidRPr="00F83465" w:rsidRDefault="0095614A" w:rsidP="0095614A">
            <w:pPr>
              <w:spacing w:before="120" w:after="120"/>
              <w:rPr>
                <w:rFonts w:ascii="Bookman Old Style" w:hAnsi="Bookman Old Style" w:cs="Arial"/>
                <w:sz w:val="20"/>
                <w:szCs w:val="20"/>
                <w:lang w:val="fr-FR"/>
              </w:rPr>
            </w:pPr>
            <w:r w:rsidRPr="00F83465">
              <w:rPr>
                <w:rFonts w:ascii="Bookman Old Style" w:hAnsi="Bookman Old Style" w:cs="Arial"/>
                <w:sz w:val="20"/>
                <w:szCs w:val="20"/>
                <w:lang w:val="fr-FR"/>
              </w:rPr>
              <w:t>Attestation de non faillite</w:t>
            </w:r>
            <w:r w:rsidR="00373ACC" w:rsidRPr="00F83465">
              <w:rPr>
                <w:rFonts w:ascii="Bookman Old Style" w:hAnsi="Bookman Old Style" w:cs="Arial"/>
                <w:sz w:val="20"/>
                <w:szCs w:val="20"/>
                <w:lang w:val="fr-FR"/>
              </w:rPr>
              <w:t xml:space="preserve"> timbré</w:t>
            </w:r>
          </w:p>
        </w:tc>
        <w:tc>
          <w:tcPr>
            <w:tcW w:w="1371" w:type="dxa"/>
          </w:tcPr>
          <w:p w:rsidR="0095614A" w:rsidRPr="00F83465" w:rsidRDefault="0095614A" w:rsidP="0095614A">
            <w:pPr>
              <w:spacing w:before="120" w:after="120"/>
              <w:rPr>
                <w:rFonts w:ascii="Bookman Old Style" w:hAnsi="Bookman Old Style" w:cs="Arial"/>
                <w:sz w:val="20"/>
                <w:szCs w:val="20"/>
                <w:lang w:val="fr-FR"/>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F83465" w:rsidRDefault="0095614A" w:rsidP="0095614A">
            <w:pPr>
              <w:spacing w:before="120" w:after="120"/>
              <w:rPr>
                <w:rFonts w:ascii="Bookman Old Style" w:hAnsi="Bookman Old Style" w:cs="Arial"/>
                <w:sz w:val="20"/>
                <w:szCs w:val="20"/>
                <w:lang w:val="fr-FR"/>
              </w:rPr>
            </w:pPr>
            <w:r w:rsidRPr="00F83465">
              <w:rPr>
                <w:rFonts w:ascii="Bookman Old Style" w:hAnsi="Bookman Old Style" w:cs="Arial"/>
                <w:sz w:val="20"/>
                <w:szCs w:val="20"/>
                <w:lang w:val="fr-FR"/>
              </w:rPr>
              <w:t>Attestation de non exclusion des marchés publics</w:t>
            </w:r>
          </w:p>
        </w:tc>
        <w:tc>
          <w:tcPr>
            <w:tcW w:w="1371" w:type="dxa"/>
          </w:tcPr>
          <w:p w:rsidR="0095614A" w:rsidRPr="00F83465" w:rsidRDefault="0095614A" w:rsidP="0095614A">
            <w:pPr>
              <w:spacing w:before="120" w:after="120"/>
              <w:rPr>
                <w:rFonts w:ascii="Bookman Old Style" w:hAnsi="Bookman Old Style" w:cs="Arial"/>
                <w:sz w:val="20"/>
                <w:szCs w:val="20"/>
                <w:lang w:val="fr-FR"/>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F83465" w:rsidRDefault="0095614A" w:rsidP="0095614A">
            <w:pPr>
              <w:spacing w:before="120" w:after="120"/>
              <w:rPr>
                <w:rFonts w:ascii="Bookman Old Style" w:hAnsi="Bookman Old Style" w:cs="Arial"/>
                <w:sz w:val="20"/>
                <w:szCs w:val="20"/>
                <w:lang w:val="fr-FR"/>
              </w:rPr>
            </w:pPr>
            <w:r w:rsidRPr="00F83465">
              <w:rPr>
                <w:rFonts w:ascii="Bookman Old Style" w:hAnsi="Bookman Old Style" w:cs="Arial"/>
                <w:sz w:val="20"/>
                <w:szCs w:val="20"/>
                <w:lang w:val="fr-FR"/>
              </w:rPr>
              <w:t>Attestation pour soumission délivrée par la CNPS</w:t>
            </w:r>
          </w:p>
        </w:tc>
        <w:tc>
          <w:tcPr>
            <w:tcW w:w="1371" w:type="dxa"/>
          </w:tcPr>
          <w:p w:rsidR="0095614A" w:rsidRPr="00F83465" w:rsidRDefault="0095614A" w:rsidP="0095614A">
            <w:pPr>
              <w:spacing w:before="120" w:after="120"/>
              <w:rPr>
                <w:rFonts w:ascii="Bookman Old Style" w:hAnsi="Bookman Old Style" w:cs="Arial"/>
                <w:sz w:val="20"/>
                <w:szCs w:val="20"/>
                <w:lang w:val="fr-FR"/>
              </w:rPr>
            </w:pPr>
          </w:p>
        </w:tc>
      </w:tr>
      <w:tr w:rsidR="00E6718B" w:rsidRPr="00F83465" w:rsidTr="003C085D">
        <w:tc>
          <w:tcPr>
            <w:tcW w:w="697" w:type="dxa"/>
          </w:tcPr>
          <w:p w:rsidR="00E6718B" w:rsidRPr="00F83465" w:rsidRDefault="00E6718B" w:rsidP="001C13F3">
            <w:pPr>
              <w:pStyle w:val="Paragraphedeliste"/>
              <w:numPr>
                <w:ilvl w:val="0"/>
                <w:numId w:val="28"/>
              </w:numPr>
              <w:spacing w:before="120" w:after="120"/>
              <w:rPr>
                <w:rFonts w:ascii="Bookman Old Style" w:hAnsi="Bookman Old Style" w:cs="Arial"/>
                <w:sz w:val="20"/>
              </w:rPr>
            </w:pPr>
          </w:p>
        </w:tc>
        <w:tc>
          <w:tcPr>
            <w:tcW w:w="7894" w:type="dxa"/>
          </w:tcPr>
          <w:p w:rsidR="00E6718B" w:rsidRPr="00F83465" w:rsidRDefault="00E6718B" w:rsidP="0095614A">
            <w:pPr>
              <w:spacing w:before="120" w:after="120"/>
              <w:rPr>
                <w:rFonts w:ascii="Bookman Old Style" w:hAnsi="Bookman Old Style" w:cs="Arial"/>
                <w:sz w:val="20"/>
              </w:rPr>
            </w:pPr>
            <w:r w:rsidRPr="00F83465">
              <w:rPr>
                <w:rFonts w:ascii="Bookman Old Style" w:hAnsi="Bookman Old Style" w:cs="Arial"/>
                <w:sz w:val="20"/>
              </w:rPr>
              <w:t xml:space="preserve">Attestation de categorization </w:t>
            </w:r>
          </w:p>
        </w:tc>
        <w:tc>
          <w:tcPr>
            <w:tcW w:w="1371" w:type="dxa"/>
          </w:tcPr>
          <w:p w:rsidR="00E6718B" w:rsidRPr="00F83465" w:rsidRDefault="00E6718B" w:rsidP="0095614A">
            <w:pPr>
              <w:spacing w:before="120" w:after="120"/>
              <w:rPr>
                <w:rFonts w:ascii="Bookman Old Style" w:hAnsi="Bookman Old Style" w:cs="Arial"/>
                <w:sz w:val="20"/>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F83465" w:rsidRDefault="0095614A" w:rsidP="0095614A">
            <w:pPr>
              <w:spacing w:before="120" w:after="120"/>
              <w:rPr>
                <w:rFonts w:ascii="Bookman Old Style" w:hAnsi="Bookman Old Style" w:cs="Arial"/>
                <w:sz w:val="20"/>
                <w:szCs w:val="20"/>
                <w:lang w:val="fr-FR"/>
              </w:rPr>
            </w:pPr>
            <w:r w:rsidRPr="00F83465">
              <w:rPr>
                <w:rFonts w:ascii="Bookman Old Style" w:hAnsi="Bookman Old Style" w:cs="Arial"/>
                <w:sz w:val="20"/>
                <w:szCs w:val="20"/>
                <w:lang w:val="fr-FR"/>
              </w:rPr>
              <w:t>Attestation d’immatriculation fiscale</w:t>
            </w:r>
            <w:r w:rsidR="00373ACC" w:rsidRPr="00F83465">
              <w:rPr>
                <w:rFonts w:ascii="Bookman Old Style" w:hAnsi="Bookman Old Style" w:cs="Arial"/>
                <w:sz w:val="20"/>
                <w:szCs w:val="20"/>
                <w:lang w:val="fr-FR"/>
              </w:rPr>
              <w:t xml:space="preserve"> </w:t>
            </w:r>
            <w:r w:rsidR="00E6718B" w:rsidRPr="00F83465">
              <w:rPr>
                <w:rFonts w:ascii="Bookman Old Style" w:hAnsi="Bookman Old Style" w:cs="Arial"/>
                <w:sz w:val="20"/>
                <w:szCs w:val="20"/>
                <w:lang w:val="fr-FR"/>
              </w:rPr>
              <w:t>timbrée</w:t>
            </w:r>
          </w:p>
        </w:tc>
        <w:tc>
          <w:tcPr>
            <w:tcW w:w="1371" w:type="dxa"/>
          </w:tcPr>
          <w:p w:rsidR="0095614A" w:rsidRPr="00F83465" w:rsidRDefault="0095614A" w:rsidP="0095614A">
            <w:pPr>
              <w:spacing w:before="120" w:after="120"/>
              <w:rPr>
                <w:rFonts w:ascii="Bookman Old Style" w:hAnsi="Bookman Old Style" w:cs="Arial"/>
                <w:sz w:val="20"/>
                <w:szCs w:val="20"/>
                <w:lang w:val="fr-FR"/>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F83465" w:rsidRDefault="0095614A" w:rsidP="0095614A">
            <w:pPr>
              <w:spacing w:before="120" w:after="120"/>
              <w:rPr>
                <w:rFonts w:ascii="Bookman Old Style" w:hAnsi="Bookman Old Style" w:cs="Arial"/>
                <w:sz w:val="20"/>
                <w:szCs w:val="20"/>
                <w:lang w:val="fr-FR"/>
              </w:rPr>
            </w:pPr>
            <w:r w:rsidRPr="00F83465">
              <w:rPr>
                <w:rFonts w:ascii="Bookman Old Style" w:eastAsia="SimSun" w:hAnsi="Bookman Old Style" w:cs="Arial"/>
                <w:sz w:val="20"/>
                <w:szCs w:val="20"/>
                <w:lang w:val="fr-CA"/>
              </w:rPr>
              <w:t>Attestation de domiciliation bancaire.</w:t>
            </w:r>
          </w:p>
        </w:tc>
        <w:tc>
          <w:tcPr>
            <w:tcW w:w="1371" w:type="dxa"/>
          </w:tcPr>
          <w:p w:rsidR="0095614A" w:rsidRPr="00F83465" w:rsidRDefault="0095614A" w:rsidP="0095614A">
            <w:pPr>
              <w:spacing w:before="120" w:after="120"/>
              <w:rPr>
                <w:rFonts w:ascii="Bookman Old Style" w:hAnsi="Bookman Old Style" w:cs="Arial"/>
                <w:sz w:val="20"/>
                <w:szCs w:val="20"/>
                <w:lang w:val="fr-FR"/>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F83465" w:rsidRDefault="004D5C4C" w:rsidP="0095614A">
            <w:pPr>
              <w:spacing w:before="120" w:after="120"/>
              <w:rPr>
                <w:rFonts w:ascii="Bookman Old Style" w:hAnsi="Bookman Old Style" w:cs="Arial"/>
                <w:sz w:val="20"/>
                <w:szCs w:val="20"/>
                <w:lang w:val="fr-FR"/>
              </w:rPr>
            </w:pPr>
            <w:r w:rsidRPr="00F83465">
              <w:rPr>
                <w:rFonts w:ascii="Bookman Old Style" w:hAnsi="Bookman Old Style" w:cs="Arial"/>
                <w:sz w:val="20"/>
                <w:szCs w:val="20"/>
                <w:lang w:val="fr-FR"/>
              </w:rPr>
              <w:t>CV Conducteur de travaux date et signé</w:t>
            </w:r>
          </w:p>
        </w:tc>
        <w:tc>
          <w:tcPr>
            <w:tcW w:w="1371" w:type="dxa"/>
          </w:tcPr>
          <w:p w:rsidR="0095614A" w:rsidRPr="00F83465" w:rsidRDefault="0095614A" w:rsidP="0095614A">
            <w:pPr>
              <w:spacing w:before="120" w:after="120"/>
              <w:rPr>
                <w:rFonts w:ascii="Bookman Old Style" w:hAnsi="Bookman Old Style" w:cs="Arial"/>
                <w:sz w:val="20"/>
                <w:szCs w:val="20"/>
                <w:lang w:val="fr-FR"/>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F83465" w:rsidRDefault="004D5C4C" w:rsidP="0095614A">
            <w:pPr>
              <w:spacing w:before="120" w:after="120"/>
              <w:rPr>
                <w:rFonts w:ascii="Bookman Old Style" w:hAnsi="Bookman Old Style" w:cs="Arial"/>
                <w:sz w:val="20"/>
                <w:szCs w:val="20"/>
                <w:lang w:val="fr-FR"/>
              </w:rPr>
            </w:pPr>
            <w:r w:rsidRPr="00F83465">
              <w:rPr>
                <w:rFonts w:ascii="Bookman Old Style" w:hAnsi="Bookman Old Style" w:cs="Arial"/>
                <w:sz w:val="20"/>
                <w:szCs w:val="20"/>
                <w:lang w:val="fr-FR"/>
              </w:rPr>
              <w:t>CV Chef chantier de travaux date et signé</w:t>
            </w:r>
          </w:p>
        </w:tc>
        <w:tc>
          <w:tcPr>
            <w:tcW w:w="1371" w:type="dxa"/>
          </w:tcPr>
          <w:p w:rsidR="0095614A" w:rsidRPr="00F83465" w:rsidRDefault="0095614A" w:rsidP="0095614A">
            <w:pPr>
              <w:spacing w:before="120" w:after="120"/>
              <w:rPr>
                <w:rFonts w:ascii="Bookman Old Style" w:hAnsi="Bookman Old Style" w:cs="Arial"/>
                <w:sz w:val="20"/>
                <w:szCs w:val="20"/>
                <w:lang w:val="fr-FR"/>
              </w:rPr>
            </w:pPr>
          </w:p>
        </w:tc>
      </w:tr>
      <w:tr w:rsidR="0095614A" w:rsidRPr="00F83465" w:rsidTr="003C085D">
        <w:tc>
          <w:tcPr>
            <w:tcW w:w="697" w:type="dxa"/>
          </w:tcPr>
          <w:p w:rsidR="0095614A" w:rsidRPr="00F83465"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95614A" w:rsidRPr="00F83465" w:rsidRDefault="004D5C4C" w:rsidP="0095614A">
            <w:pPr>
              <w:spacing w:before="120" w:after="120"/>
              <w:rPr>
                <w:rFonts w:ascii="Bookman Old Style" w:hAnsi="Bookman Old Style" w:cs="Arial"/>
                <w:sz w:val="20"/>
                <w:szCs w:val="20"/>
                <w:lang w:val="fr-FR"/>
              </w:rPr>
            </w:pPr>
            <w:r w:rsidRPr="00F83465">
              <w:rPr>
                <w:rFonts w:ascii="Bookman Old Style" w:hAnsi="Bookman Old Style" w:cs="Arial"/>
                <w:sz w:val="20"/>
                <w:szCs w:val="20"/>
                <w:lang w:val="fr-FR"/>
              </w:rPr>
              <w:t>Photocoipe légalisée de la carte grise du pick-up</w:t>
            </w:r>
          </w:p>
        </w:tc>
        <w:tc>
          <w:tcPr>
            <w:tcW w:w="1371" w:type="dxa"/>
          </w:tcPr>
          <w:p w:rsidR="0095614A" w:rsidRPr="00F83465" w:rsidRDefault="0095614A" w:rsidP="0095614A">
            <w:pPr>
              <w:spacing w:before="120" w:after="120"/>
              <w:rPr>
                <w:rFonts w:ascii="Bookman Old Style" w:hAnsi="Bookman Old Style" w:cs="Arial"/>
                <w:sz w:val="20"/>
                <w:szCs w:val="20"/>
                <w:lang w:val="fr-FR"/>
              </w:rPr>
            </w:pPr>
          </w:p>
        </w:tc>
      </w:tr>
      <w:tr w:rsidR="003C085D" w:rsidRPr="00F83465" w:rsidTr="003C085D">
        <w:tc>
          <w:tcPr>
            <w:tcW w:w="697" w:type="dxa"/>
          </w:tcPr>
          <w:p w:rsidR="003C085D" w:rsidRPr="00F83465"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3C085D" w:rsidRPr="00F83465" w:rsidRDefault="003C085D" w:rsidP="003C085D">
            <w:pPr>
              <w:spacing w:before="120" w:after="120"/>
              <w:rPr>
                <w:rFonts w:ascii="Bookman Old Style" w:hAnsi="Bookman Old Style" w:cs="Arial"/>
                <w:sz w:val="20"/>
                <w:szCs w:val="20"/>
                <w:lang w:val="fr-FR"/>
              </w:rPr>
            </w:pPr>
            <w:r w:rsidRPr="00F83465">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rsidR="003C085D" w:rsidRPr="00F83465" w:rsidRDefault="003C085D" w:rsidP="003C085D">
            <w:pPr>
              <w:spacing w:before="120" w:after="120"/>
              <w:rPr>
                <w:rFonts w:ascii="Bookman Old Style" w:hAnsi="Bookman Old Style" w:cs="Arial"/>
                <w:sz w:val="20"/>
                <w:szCs w:val="20"/>
                <w:lang w:val="fr-FR"/>
              </w:rPr>
            </w:pPr>
          </w:p>
        </w:tc>
      </w:tr>
      <w:tr w:rsidR="003C085D" w:rsidRPr="00F83465" w:rsidTr="003C085D">
        <w:tc>
          <w:tcPr>
            <w:tcW w:w="697" w:type="dxa"/>
          </w:tcPr>
          <w:p w:rsidR="003C085D" w:rsidRPr="00F83465"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3C085D" w:rsidRPr="00F83465" w:rsidRDefault="003C085D" w:rsidP="003C085D">
            <w:pPr>
              <w:spacing w:before="120" w:after="120"/>
              <w:rPr>
                <w:rFonts w:ascii="Bookman Old Style" w:hAnsi="Bookman Old Style" w:cs="Arial"/>
                <w:sz w:val="20"/>
                <w:szCs w:val="20"/>
                <w:lang w:val="fr-FR"/>
              </w:rPr>
            </w:pPr>
            <w:r w:rsidRPr="00F83465">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rsidR="003C085D" w:rsidRPr="00F83465" w:rsidRDefault="003C085D" w:rsidP="003C085D">
            <w:pPr>
              <w:spacing w:before="120" w:after="120"/>
              <w:rPr>
                <w:rFonts w:ascii="Bookman Old Style" w:hAnsi="Bookman Old Style" w:cs="Arial"/>
                <w:sz w:val="20"/>
                <w:szCs w:val="20"/>
                <w:lang w:val="fr-FR"/>
              </w:rPr>
            </w:pPr>
          </w:p>
        </w:tc>
      </w:tr>
      <w:tr w:rsidR="003C085D" w:rsidRPr="00F83465" w:rsidTr="003C085D">
        <w:tc>
          <w:tcPr>
            <w:tcW w:w="697" w:type="dxa"/>
          </w:tcPr>
          <w:p w:rsidR="003C085D" w:rsidRPr="00F83465"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3C085D" w:rsidRPr="00F83465" w:rsidRDefault="003C085D" w:rsidP="003C085D">
            <w:pPr>
              <w:spacing w:before="120" w:after="120"/>
              <w:rPr>
                <w:rFonts w:ascii="Bookman Old Style" w:hAnsi="Bookman Old Style" w:cs="Arial"/>
                <w:sz w:val="20"/>
                <w:szCs w:val="20"/>
                <w:lang w:val="fr-FR"/>
              </w:rPr>
            </w:pPr>
            <w:r w:rsidRPr="00F83465">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rsidR="003C085D" w:rsidRPr="00F83465" w:rsidRDefault="003C085D" w:rsidP="003C085D">
            <w:pPr>
              <w:spacing w:before="120" w:after="120"/>
              <w:rPr>
                <w:rFonts w:ascii="Bookman Old Style" w:hAnsi="Bookman Old Style" w:cs="Arial"/>
                <w:sz w:val="20"/>
                <w:szCs w:val="20"/>
                <w:lang w:val="fr-FR"/>
              </w:rPr>
            </w:pPr>
          </w:p>
        </w:tc>
      </w:tr>
      <w:tr w:rsidR="003C085D" w:rsidRPr="00F83465" w:rsidTr="003C085D">
        <w:tc>
          <w:tcPr>
            <w:tcW w:w="697" w:type="dxa"/>
          </w:tcPr>
          <w:p w:rsidR="003C085D" w:rsidRPr="00F83465"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rsidR="003C085D" w:rsidRPr="00F83465" w:rsidRDefault="003C085D" w:rsidP="003C085D">
            <w:pPr>
              <w:widowControl w:val="0"/>
              <w:tabs>
                <w:tab w:val="left" w:pos="7080"/>
              </w:tabs>
              <w:autoSpaceDE w:val="0"/>
              <w:ind w:left="35"/>
              <w:jc w:val="both"/>
              <w:rPr>
                <w:rFonts w:ascii="Bookman Old Style" w:hAnsi="Bookman Old Style" w:cs="Arial"/>
                <w:sz w:val="20"/>
                <w:szCs w:val="20"/>
                <w:lang w:val="fr-FR"/>
              </w:rPr>
            </w:pPr>
            <w:r w:rsidRPr="00F83465">
              <w:rPr>
                <w:rFonts w:ascii="Bookman Old Style" w:hAnsi="Bookman Old Style" w:cs="Arial"/>
                <w:b/>
                <w:iCs/>
                <w:sz w:val="20"/>
                <w:szCs w:val="20"/>
                <w:lang w:val="fr-FR"/>
              </w:rPr>
              <w:t xml:space="preserve">Rapport de visite des sites, </w:t>
            </w:r>
            <w:r w:rsidRPr="00F83465">
              <w:rPr>
                <w:rFonts w:ascii="Bookman Old Style" w:hAnsi="Bookman Old Style" w:cs="Arial"/>
                <w:b/>
                <w:i/>
                <w:iCs/>
                <w:sz w:val="20"/>
                <w:szCs w:val="20"/>
                <w:lang w:val="fr-FR"/>
              </w:rPr>
              <w:t>justifié par lesprises de vue et un rapport pertinent (Si applicable)</w:t>
            </w:r>
          </w:p>
        </w:tc>
        <w:tc>
          <w:tcPr>
            <w:tcW w:w="1371" w:type="dxa"/>
          </w:tcPr>
          <w:p w:rsidR="003C085D" w:rsidRPr="00F83465" w:rsidRDefault="003C085D" w:rsidP="003C085D">
            <w:pPr>
              <w:spacing w:before="120" w:after="120"/>
              <w:rPr>
                <w:rFonts w:ascii="Bookman Old Style" w:hAnsi="Bookman Old Style" w:cs="Arial"/>
                <w:sz w:val="20"/>
                <w:szCs w:val="20"/>
                <w:lang w:val="fr-FR"/>
              </w:rPr>
            </w:pPr>
          </w:p>
        </w:tc>
      </w:tr>
    </w:tbl>
    <w:p w:rsidR="004D5C4C" w:rsidRPr="00F83465" w:rsidRDefault="004D5C4C" w:rsidP="004D5C4C">
      <w:pPr>
        <w:suppressAutoHyphens/>
        <w:autoSpaceDN w:val="0"/>
        <w:spacing w:before="60" w:after="60"/>
        <w:ind w:left="578" w:hanging="578"/>
        <w:jc w:val="both"/>
        <w:textAlignment w:val="baseline"/>
        <w:rPr>
          <w:rFonts w:ascii="Bookman Old Style" w:hAnsi="Bookman Old Style" w:cs="Arial"/>
          <w:bCs/>
          <w:i/>
          <w:iCs/>
          <w:sz w:val="22"/>
          <w:szCs w:val="22"/>
          <w:u w:val="single"/>
        </w:rPr>
      </w:pPr>
    </w:p>
    <w:p w:rsidR="006C0736" w:rsidRPr="00F83465" w:rsidRDefault="006C0736" w:rsidP="0095614A">
      <w:pPr>
        <w:spacing w:before="120" w:after="120"/>
        <w:ind w:left="578" w:hanging="578"/>
        <w:jc w:val="both"/>
        <w:rPr>
          <w:rFonts w:ascii="Bookman Old Style" w:hAnsi="Bookman Old Style" w:cs="Arial"/>
          <w:b/>
          <w:sz w:val="22"/>
          <w:szCs w:val="22"/>
          <w:u w:val="single"/>
          <w:lang w:eastAsia="en-US"/>
        </w:rPr>
      </w:pPr>
      <w:r w:rsidRPr="00F83465">
        <w:rPr>
          <w:rFonts w:ascii="Bookman Old Style" w:hAnsi="Bookman Old Style" w:cs="Arial"/>
          <w:b/>
          <w:bCs/>
          <w:sz w:val="22"/>
          <w:szCs w:val="22"/>
          <w:u w:val="single"/>
          <w:lang w:eastAsia="en-US"/>
        </w:rPr>
        <w:t>Évaluation des Cotations</w:t>
      </w:r>
    </w:p>
    <w:p w:rsidR="006C0736" w:rsidRPr="00F83465" w:rsidRDefault="006C0736" w:rsidP="001C13F3">
      <w:pPr>
        <w:pStyle w:val="Paragraphedeliste"/>
        <w:numPr>
          <w:ilvl w:val="0"/>
          <w:numId w:val="18"/>
        </w:numPr>
        <w:tabs>
          <w:tab w:val="clear" w:pos="720"/>
        </w:tabs>
        <w:spacing w:before="120" w:after="120"/>
        <w:ind w:left="578" w:hanging="578"/>
        <w:contextualSpacing w:val="0"/>
        <w:rPr>
          <w:rFonts w:ascii="Bookman Old Style" w:hAnsi="Bookman Old Style" w:cs="Arial"/>
          <w:sz w:val="22"/>
          <w:szCs w:val="22"/>
          <w:lang w:eastAsia="en-US"/>
        </w:rPr>
      </w:pPr>
      <w:r w:rsidRPr="00F83465">
        <w:rPr>
          <w:rFonts w:ascii="Bookman Old Style" w:hAnsi="Bookman Old Style" w:cs="Arial"/>
          <w:sz w:val="22"/>
          <w:szCs w:val="22"/>
          <w:lang w:eastAsia="en-US"/>
        </w:rPr>
        <w:t xml:space="preserve">Les Cotations seront évaluées afin de s’assurer de la conformité de la proposition technique. </w:t>
      </w:r>
    </w:p>
    <w:p w:rsidR="008A438E" w:rsidRPr="00F83465"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F83465">
        <w:rPr>
          <w:rFonts w:ascii="Bookman Old Style" w:hAnsi="Bookman Old Style" w:cs="Arial"/>
          <w:sz w:val="22"/>
          <w:szCs w:val="22"/>
          <w:lang w:eastAsia="en-US"/>
        </w:rPr>
        <w:t>Vérification que la Lettre de Cotation est bien remplie, datée et signée avec le nom et titre du signataire ;</w:t>
      </w:r>
    </w:p>
    <w:p w:rsidR="008A438E" w:rsidRPr="00F83465"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F83465">
        <w:rPr>
          <w:rFonts w:ascii="Bookman Old Style" w:hAnsi="Bookman Old Style" w:cs="Arial"/>
          <w:sz w:val="22"/>
          <w:szCs w:val="22"/>
          <w:lang w:eastAsia="en-US"/>
        </w:rPr>
        <w:t xml:space="preserve">Vérification que le Bordereau de Prix Unitaire et Devis Descriptif et Quantitatif est dûment rempli, daté et signé ; </w:t>
      </w:r>
    </w:p>
    <w:p w:rsidR="008A438E" w:rsidRPr="00F83465"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F83465">
        <w:rPr>
          <w:rFonts w:ascii="Bookman Old Style" w:hAnsi="Bookman Old Style" w:cs="Arial"/>
          <w:sz w:val="22"/>
          <w:szCs w:val="22"/>
          <w:lang w:eastAsia="en-US"/>
        </w:rPr>
        <w:t>Évaluation de la qualification technique de chaque offre recevable suivant la grille d’évaluation des offres ;</w:t>
      </w:r>
    </w:p>
    <w:p w:rsidR="00CC2E71" w:rsidRPr="00F83465" w:rsidRDefault="00CC2E71" w:rsidP="001C13F3">
      <w:pPr>
        <w:pStyle w:val="Paragraphedeliste"/>
        <w:numPr>
          <w:ilvl w:val="0"/>
          <w:numId w:val="23"/>
        </w:numPr>
        <w:spacing w:before="120" w:after="120"/>
        <w:ind w:left="578" w:hanging="578"/>
        <w:contextualSpacing w:val="0"/>
        <w:rPr>
          <w:rFonts w:ascii="Bookman Old Style" w:hAnsi="Bookman Old Style" w:cs="Arial"/>
          <w:sz w:val="22"/>
          <w:szCs w:val="22"/>
        </w:rPr>
      </w:pPr>
      <w:r w:rsidRPr="00F83465">
        <w:rPr>
          <w:rFonts w:ascii="Bookman Old Style" w:hAnsi="Bookman Old Style" w:cs="Arial"/>
          <w:sz w:val="22"/>
          <w:szCs w:val="22"/>
        </w:rPr>
        <w:lastRenderedPageBreak/>
        <w:t>Vérification des opérations arithmétiques, en multipliant le cas échéant les prix unitaires par les quantités et en utilisant le prix en lettres pour procéder aux corrections nécessaires ;</w:t>
      </w:r>
    </w:p>
    <w:p w:rsidR="00CC2E71" w:rsidRPr="00F83465" w:rsidRDefault="00CC2E71" w:rsidP="001C13F3">
      <w:pPr>
        <w:pStyle w:val="Paragraphedeliste"/>
        <w:numPr>
          <w:ilvl w:val="0"/>
          <w:numId w:val="23"/>
        </w:numPr>
        <w:spacing w:before="120" w:after="120"/>
        <w:ind w:left="578" w:hanging="578"/>
        <w:contextualSpacing w:val="0"/>
        <w:rPr>
          <w:rFonts w:ascii="Bookman Old Style" w:hAnsi="Bookman Old Style" w:cs="Arial"/>
          <w:sz w:val="22"/>
          <w:szCs w:val="22"/>
        </w:rPr>
      </w:pPr>
      <w:r w:rsidRPr="00F83465">
        <w:rPr>
          <w:rFonts w:ascii="Bookman Old Style" w:hAnsi="Bookman Old Style" w:cs="Arial"/>
          <w:sz w:val="22"/>
          <w:szCs w:val="22"/>
        </w:rPr>
        <w:t>Élaboration d'un tableau récapitulatif des Cotations sur la base des montants corrigés des erreurs arithmétiques éventuelles, classés par ordre croissant.</w:t>
      </w:r>
    </w:p>
    <w:p w:rsidR="009F0B1C" w:rsidRPr="00F83465" w:rsidRDefault="009F0B1C" w:rsidP="0095614A">
      <w:pPr>
        <w:spacing w:before="120" w:after="120"/>
        <w:ind w:left="578" w:hanging="578"/>
        <w:jc w:val="both"/>
        <w:rPr>
          <w:rFonts w:ascii="Bookman Old Style" w:hAnsi="Bookman Old Style" w:cs="Arial"/>
          <w:b/>
          <w:sz w:val="22"/>
          <w:szCs w:val="22"/>
        </w:rPr>
      </w:pPr>
      <w:r w:rsidRPr="00F83465">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tblPr>
      <w:tblGrid>
        <w:gridCol w:w="820"/>
        <w:gridCol w:w="6531"/>
        <w:gridCol w:w="1535"/>
        <w:gridCol w:w="1654"/>
      </w:tblGrid>
      <w:tr w:rsidR="00373ACC" w:rsidRPr="00F83465" w:rsidTr="00373ACC">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73ACC" w:rsidRPr="00F83465" w:rsidRDefault="00373ACC" w:rsidP="000859EB">
            <w:pPr>
              <w:widowControl w:val="0"/>
              <w:tabs>
                <w:tab w:val="left" w:pos="7080"/>
              </w:tabs>
              <w:autoSpaceDE w:val="0"/>
              <w:ind w:left="578" w:hanging="578"/>
              <w:jc w:val="center"/>
              <w:rPr>
                <w:rFonts w:ascii="Bookman Old Style" w:hAnsi="Bookman Old Style" w:cs="Arial"/>
                <w:b/>
                <w:iCs/>
                <w:sz w:val="20"/>
              </w:rPr>
            </w:pPr>
            <w:bookmarkStart w:id="25" w:name="_Hlk237258658"/>
            <w:r w:rsidRPr="00F83465">
              <w:rPr>
                <w:rFonts w:ascii="Bookman Old Style" w:hAnsi="Bookman Old Style" w:cs="Arial"/>
                <w:b/>
                <w:iCs/>
                <w:sz w:val="20"/>
              </w:rPr>
              <w:t>N°</w:t>
            </w:r>
          </w:p>
        </w:tc>
        <w:tc>
          <w:tcPr>
            <w:tcW w:w="6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73ACC" w:rsidRPr="00F83465" w:rsidRDefault="00373ACC" w:rsidP="000859EB">
            <w:pPr>
              <w:widowControl w:val="0"/>
              <w:tabs>
                <w:tab w:val="left" w:pos="7080"/>
              </w:tabs>
              <w:autoSpaceDE w:val="0"/>
              <w:ind w:left="578" w:hanging="578"/>
              <w:jc w:val="center"/>
              <w:rPr>
                <w:rFonts w:ascii="Bookman Old Style" w:hAnsi="Bookman Old Style" w:cs="Arial"/>
                <w:b/>
                <w:iCs/>
                <w:sz w:val="20"/>
              </w:rPr>
            </w:pPr>
            <w:r w:rsidRPr="00F83465">
              <w:rPr>
                <w:rFonts w:ascii="Bookman Old Style" w:hAnsi="Bookman Old Style" w:cs="Arial"/>
                <w:b/>
                <w:iCs/>
                <w:sz w:val="20"/>
              </w:rPr>
              <w:t>Critères</w:t>
            </w:r>
          </w:p>
        </w:tc>
        <w:tc>
          <w:tcPr>
            <w:tcW w:w="1535"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373ACC" w:rsidRPr="00F83465" w:rsidRDefault="00373ACC" w:rsidP="000859EB">
            <w:pPr>
              <w:widowControl w:val="0"/>
              <w:tabs>
                <w:tab w:val="left" w:pos="7080"/>
              </w:tabs>
              <w:autoSpaceDE w:val="0"/>
              <w:ind w:left="117" w:hanging="122"/>
              <w:jc w:val="center"/>
              <w:rPr>
                <w:rFonts w:ascii="Bookman Old Style" w:hAnsi="Bookman Old Style" w:cs="Arial"/>
                <w:b/>
                <w:iCs/>
                <w:sz w:val="20"/>
              </w:rPr>
            </w:pPr>
            <w:r w:rsidRPr="00F83465">
              <w:rPr>
                <w:rFonts w:ascii="Bookman Old Style" w:hAnsi="Bookman Old Style" w:cs="Arial"/>
                <w:b/>
                <w:iCs/>
                <w:sz w:val="20"/>
              </w:rPr>
              <w:t>Avis sous-commission</w:t>
            </w:r>
          </w:p>
          <w:p w:rsidR="00373ACC" w:rsidRPr="00F83465" w:rsidRDefault="00373ACC" w:rsidP="000859EB">
            <w:pPr>
              <w:widowControl w:val="0"/>
              <w:tabs>
                <w:tab w:val="left" w:pos="7080"/>
              </w:tabs>
              <w:autoSpaceDE w:val="0"/>
              <w:ind w:left="117" w:hanging="122"/>
              <w:jc w:val="center"/>
              <w:rPr>
                <w:rFonts w:ascii="Bookman Old Style" w:hAnsi="Bookman Old Style" w:cs="Arial"/>
                <w:b/>
                <w:iCs/>
                <w:sz w:val="20"/>
              </w:rPr>
            </w:pPr>
            <w:r w:rsidRPr="00F83465">
              <w:rPr>
                <w:rFonts w:ascii="Bookman Old Style" w:hAnsi="Bookman Old Style" w:cs="Arial"/>
                <w:b/>
                <w:iCs/>
                <w:sz w:val="20"/>
              </w:rPr>
              <w:t>(OUI/NON)</w:t>
            </w:r>
          </w:p>
        </w:tc>
        <w:tc>
          <w:tcPr>
            <w:tcW w:w="1654" w:type="dxa"/>
            <w:vMerge w:val="restart"/>
            <w:tcBorders>
              <w:top w:val="single" w:sz="4" w:space="0" w:color="000000"/>
              <w:left w:val="single" w:sz="4" w:space="0" w:color="000000"/>
              <w:right w:val="single" w:sz="4" w:space="0" w:color="000000"/>
            </w:tcBorders>
          </w:tcPr>
          <w:p w:rsidR="00373ACC" w:rsidRPr="00F83465" w:rsidRDefault="00373ACC" w:rsidP="000859EB">
            <w:pPr>
              <w:widowControl w:val="0"/>
              <w:tabs>
                <w:tab w:val="left" w:pos="7080"/>
              </w:tabs>
              <w:autoSpaceDE w:val="0"/>
              <w:ind w:left="241" w:hanging="122"/>
              <w:jc w:val="center"/>
              <w:rPr>
                <w:rFonts w:ascii="Bookman Old Style" w:hAnsi="Bookman Old Style" w:cs="Arial"/>
                <w:b/>
                <w:iCs/>
                <w:sz w:val="20"/>
              </w:rPr>
            </w:pPr>
            <w:r w:rsidRPr="00F83465">
              <w:rPr>
                <w:rFonts w:ascii="Bookman Old Style" w:hAnsi="Bookman Old Style" w:cs="Arial"/>
                <w:b/>
                <w:iCs/>
                <w:sz w:val="20"/>
              </w:rPr>
              <w:t>Observations</w:t>
            </w:r>
          </w:p>
        </w:tc>
      </w:tr>
      <w:tr w:rsidR="00373ACC" w:rsidRPr="00F83465" w:rsidTr="00373ACC">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373ACC" w:rsidRPr="00F83465" w:rsidRDefault="00373ACC" w:rsidP="000859EB">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73ACC" w:rsidRPr="00F83465" w:rsidRDefault="00373ACC" w:rsidP="000859EB">
            <w:pPr>
              <w:widowControl w:val="0"/>
              <w:tabs>
                <w:tab w:val="left" w:pos="7080"/>
              </w:tabs>
              <w:autoSpaceDE w:val="0"/>
              <w:ind w:left="578" w:hanging="578"/>
              <w:jc w:val="both"/>
              <w:rPr>
                <w:rFonts w:ascii="Bookman Old Style" w:hAnsi="Bookman Old Style" w:cs="Arial"/>
                <w:b/>
                <w:iCs/>
                <w:sz w:val="20"/>
              </w:rPr>
            </w:pPr>
            <w:r w:rsidRPr="00F83465">
              <w:rPr>
                <w:rFonts w:ascii="Bookman Old Style" w:hAnsi="Bookman Old Style" w:cs="Arial"/>
                <w:b/>
                <w:iCs/>
                <w:sz w:val="20"/>
              </w:rPr>
              <w:t>Références dans les réalisations similaires</w:t>
            </w:r>
          </w:p>
        </w:tc>
        <w:tc>
          <w:tcPr>
            <w:tcW w:w="1535"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373ACC" w:rsidRPr="00F83465" w:rsidRDefault="00373ACC" w:rsidP="000859EB">
            <w:pPr>
              <w:widowControl w:val="0"/>
              <w:tabs>
                <w:tab w:val="left" w:pos="7080"/>
              </w:tabs>
              <w:autoSpaceDE w:val="0"/>
              <w:ind w:left="578" w:hanging="578"/>
              <w:jc w:val="center"/>
              <w:rPr>
                <w:rFonts w:ascii="Bookman Old Style" w:hAnsi="Bookman Old Style" w:cs="Arial"/>
                <w:b/>
                <w:sz w:val="20"/>
              </w:rPr>
            </w:pPr>
          </w:p>
        </w:tc>
        <w:tc>
          <w:tcPr>
            <w:tcW w:w="1654" w:type="dxa"/>
            <w:vMerge/>
            <w:tcBorders>
              <w:left w:val="single" w:sz="4" w:space="0" w:color="000000"/>
              <w:bottom w:val="single" w:sz="4" w:space="0" w:color="000000"/>
              <w:right w:val="single" w:sz="4" w:space="0" w:color="000000"/>
            </w:tcBorders>
          </w:tcPr>
          <w:p w:rsidR="00373ACC" w:rsidRPr="00F83465" w:rsidRDefault="00373ACC" w:rsidP="000859EB">
            <w:pPr>
              <w:widowControl w:val="0"/>
              <w:tabs>
                <w:tab w:val="left" w:pos="7080"/>
              </w:tabs>
              <w:autoSpaceDE w:val="0"/>
              <w:ind w:left="578" w:hanging="578"/>
              <w:jc w:val="center"/>
              <w:rPr>
                <w:rFonts w:ascii="Bookman Old Style" w:hAnsi="Bookman Old Style" w:cs="Arial"/>
                <w:b/>
                <w:sz w:val="20"/>
              </w:rPr>
            </w:pPr>
          </w:p>
        </w:tc>
      </w:tr>
      <w:tr w:rsidR="002C5F9E" w:rsidRPr="00F83465" w:rsidTr="00373ACC">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2C5F9E" w:rsidRPr="00F83465" w:rsidRDefault="002C5F9E" w:rsidP="000859EB">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C5F9E" w:rsidRPr="00F83465" w:rsidRDefault="002C5F9E" w:rsidP="000859EB">
            <w:pPr>
              <w:widowControl w:val="0"/>
              <w:tabs>
                <w:tab w:val="left" w:pos="7080"/>
              </w:tabs>
              <w:autoSpaceDE w:val="0"/>
              <w:jc w:val="both"/>
              <w:rPr>
                <w:rFonts w:ascii="Bookman Old Style" w:hAnsi="Bookman Old Style" w:cs="Arial"/>
                <w:iCs/>
                <w:sz w:val="20"/>
              </w:rPr>
            </w:pPr>
            <w:r w:rsidRPr="00F83465">
              <w:rPr>
                <w:rFonts w:ascii="Bookman Old Style" w:hAnsi="Bookman Old Style" w:cs="Arial"/>
                <w:iCs/>
                <w:sz w:val="20"/>
              </w:rPr>
              <w:t>Liste des references pour les 03 dernières années en cours (2023 - 2025)</w:t>
            </w:r>
          </w:p>
          <w:p w:rsidR="002C5F9E" w:rsidRPr="00F83465" w:rsidRDefault="002C5F9E" w:rsidP="000859EB">
            <w:pPr>
              <w:widowControl w:val="0"/>
              <w:tabs>
                <w:tab w:val="left" w:pos="7080"/>
              </w:tabs>
              <w:autoSpaceDE w:val="0"/>
              <w:ind w:firstLine="34"/>
              <w:jc w:val="both"/>
              <w:rPr>
                <w:rFonts w:ascii="Bookman Old Style" w:hAnsi="Bookman Old Style" w:cs="Arial"/>
                <w:iCs/>
                <w:sz w:val="20"/>
              </w:rPr>
            </w:pPr>
            <w:r w:rsidRPr="00F83465">
              <w:rPr>
                <w:rFonts w:ascii="Bookman Old Style" w:hAnsi="Bookman Old Style" w:cs="Arial"/>
                <w:iCs/>
                <w:sz w:val="20"/>
              </w:rPr>
              <w:t xml:space="preserve">Justifié d’au moins 02 references d’ouvrages similaires réalisés </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5F9E" w:rsidRPr="00F83465" w:rsidRDefault="002C5F9E" w:rsidP="000859EB">
            <w:pPr>
              <w:widowControl w:val="0"/>
              <w:tabs>
                <w:tab w:val="left" w:pos="7080"/>
              </w:tabs>
              <w:autoSpaceDE w:val="0"/>
              <w:ind w:left="578" w:hanging="578"/>
              <w:jc w:val="center"/>
              <w:rPr>
                <w:rFonts w:ascii="Bookman Old Style" w:hAnsi="Bookman Old Style" w:cs="Arial"/>
                <w:sz w:val="20"/>
              </w:rPr>
            </w:pPr>
            <w:r w:rsidRPr="00F83465">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2C5F9E" w:rsidRPr="00F83465" w:rsidRDefault="002C5F9E" w:rsidP="000859EB">
            <w:pPr>
              <w:widowControl w:val="0"/>
              <w:tabs>
                <w:tab w:val="left" w:pos="7080"/>
              </w:tabs>
              <w:autoSpaceDE w:val="0"/>
              <w:ind w:left="578" w:hanging="578"/>
              <w:jc w:val="center"/>
              <w:rPr>
                <w:rFonts w:ascii="Bookman Old Style" w:hAnsi="Bookman Old Style" w:cs="Arial"/>
                <w:sz w:val="20"/>
              </w:rPr>
            </w:pPr>
          </w:p>
        </w:tc>
      </w:tr>
      <w:tr w:rsidR="002C5F9E" w:rsidRPr="00F83465" w:rsidTr="00373ACC">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2C5F9E" w:rsidRPr="00F83465" w:rsidRDefault="002C5F9E" w:rsidP="000859EB">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C5F9E" w:rsidRPr="00F83465" w:rsidRDefault="002C5F9E" w:rsidP="000859EB">
            <w:pPr>
              <w:widowControl w:val="0"/>
              <w:tabs>
                <w:tab w:val="left" w:pos="7080"/>
              </w:tabs>
              <w:autoSpaceDE w:val="0"/>
              <w:ind w:left="578" w:hanging="578"/>
              <w:jc w:val="both"/>
              <w:rPr>
                <w:rFonts w:ascii="Bookman Old Style" w:hAnsi="Bookman Old Style" w:cs="Arial"/>
                <w:b/>
                <w:iCs/>
                <w:sz w:val="20"/>
              </w:rPr>
            </w:pPr>
            <w:r w:rsidRPr="00F83465">
              <w:rPr>
                <w:rFonts w:ascii="Bookman Old Style" w:hAnsi="Bookman Old Style" w:cs="Arial"/>
                <w:b/>
                <w:iCs/>
                <w:sz w:val="20"/>
              </w:rPr>
              <w:t>Qualité du personnel</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C5F9E" w:rsidRPr="00F83465" w:rsidRDefault="002C5F9E" w:rsidP="000859E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2C5F9E" w:rsidRPr="00F83465" w:rsidRDefault="002C5F9E" w:rsidP="000859EB">
            <w:pPr>
              <w:widowControl w:val="0"/>
              <w:tabs>
                <w:tab w:val="left" w:pos="7080"/>
              </w:tabs>
              <w:autoSpaceDE w:val="0"/>
              <w:ind w:left="578" w:hanging="578"/>
              <w:jc w:val="center"/>
              <w:rPr>
                <w:rFonts w:ascii="Bookman Old Style" w:hAnsi="Bookman Old Style" w:cs="Arial"/>
                <w:b/>
                <w:sz w:val="20"/>
              </w:rPr>
            </w:pPr>
          </w:p>
        </w:tc>
      </w:tr>
      <w:tr w:rsidR="00206374" w:rsidRPr="00F83465" w:rsidTr="00373ACC">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206374" w:rsidRPr="00F83465" w:rsidRDefault="00206374" w:rsidP="0020637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jc w:val="both"/>
              <w:rPr>
                <w:rFonts w:ascii="Bookman Old Style" w:hAnsi="Bookman Old Style" w:cs="Arial"/>
                <w:b/>
                <w:bCs/>
                <w:sz w:val="20"/>
                <w:u w:val="single"/>
              </w:rPr>
            </w:pPr>
            <w:r w:rsidRPr="00F83465">
              <w:rPr>
                <w:rFonts w:ascii="Bookman Old Style" w:hAnsi="Bookman Old Style" w:cs="Arial"/>
                <w:b/>
                <w:bCs/>
                <w:sz w:val="20"/>
                <w:u w:val="single"/>
              </w:rPr>
              <w:t>Un conducteur de travaux</w:t>
            </w:r>
          </w:p>
          <w:p w:rsidR="00206374" w:rsidRPr="00F83465" w:rsidRDefault="00206374" w:rsidP="00667849">
            <w:pPr>
              <w:spacing w:before="60"/>
              <w:ind w:right="284"/>
              <w:rPr>
                <w:rFonts w:ascii="Bookman Old Style" w:hAnsi="Bookman Old Style" w:cs="Arial"/>
                <w:sz w:val="20"/>
              </w:rPr>
            </w:pPr>
            <w:r w:rsidRPr="00F83465">
              <w:rPr>
                <w:rFonts w:ascii="Bookman Old Style" w:hAnsi="Bookman Old Style" w:cs="Arial"/>
                <w:b/>
                <w:i/>
                <w:iCs/>
                <w:sz w:val="20"/>
                <w:lang w:val="fr-CM"/>
              </w:rPr>
              <w:t>Formation :</w:t>
            </w:r>
            <w:r w:rsidRPr="00F83465">
              <w:rPr>
                <w:rFonts w:ascii="Bookman Old Style" w:hAnsi="Bookman Old Style" w:cs="Arial"/>
                <w:sz w:val="20"/>
              </w:rPr>
              <w:t xml:space="preserve"> Minimum </w:t>
            </w:r>
            <w:r w:rsidR="009803C3" w:rsidRPr="00F83465">
              <w:rPr>
                <w:rFonts w:ascii="Bookman Old Style" w:hAnsi="Bookman Old Style" w:cs="Arial"/>
                <w:sz w:val="20"/>
              </w:rPr>
              <w:t>un diplôme d’</w:t>
            </w:r>
            <w:r w:rsidRPr="00F83465">
              <w:rPr>
                <w:rFonts w:ascii="Bookman Old Style" w:hAnsi="Bookman Old Style" w:cs="Arial"/>
                <w:sz w:val="20"/>
              </w:rPr>
              <w:t>Ingénieur des Travaux de Génie rural/Hydraulique ou de Génie-Civil (bac+3 minimum)</w:t>
            </w:r>
          </w:p>
          <w:p w:rsidR="00206374" w:rsidRPr="00F83465" w:rsidRDefault="00206374" w:rsidP="00206374">
            <w:pPr>
              <w:spacing w:before="60" w:after="60"/>
              <w:jc w:val="both"/>
              <w:rPr>
                <w:rFonts w:ascii="Bookman Old Style" w:hAnsi="Bookman Old Style" w:cs="Arial"/>
                <w:bCs/>
                <w:sz w:val="20"/>
                <w:lang w:val="fr-CM"/>
              </w:rPr>
            </w:pPr>
            <w:r w:rsidRPr="00F83465">
              <w:rPr>
                <w:rFonts w:ascii="Bookman Old Style" w:hAnsi="Bookman Old Style" w:cs="Arial"/>
                <w:b/>
                <w:i/>
                <w:iCs/>
                <w:sz w:val="20"/>
                <w:lang w:val="fr-CM"/>
              </w:rPr>
              <w:t>Expérience générale</w:t>
            </w:r>
            <w:r w:rsidRPr="00F83465">
              <w:rPr>
                <w:rFonts w:ascii="Bookman Old Style" w:hAnsi="Bookman Old Style" w:cs="Arial"/>
                <w:bCs/>
                <w:i/>
                <w:iCs/>
                <w:sz w:val="20"/>
                <w:lang w:val="fr-CM"/>
              </w:rPr>
              <w:t> </w:t>
            </w:r>
            <w:r w:rsidRPr="00F83465">
              <w:rPr>
                <w:rFonts w:ascii="Bookman Old Style" w:hAnsi="Bookman Old Style" w:cs="Arial"/>
                <w:bCs/>
                <w:sz w:val="20"/>
                <w:lang w:val="fr-CM"/>
              </w:rPr>
              <w:t>: au moins une expérience professionnelle de cinq (05)ans dans le domaine des B</w:t>
            </w:r>
            <w:r w:rsidR="009803C3" w:rsidRPr="00F83465">
              <w:rPr>
                <w:rFonts w:ascii="Bookman Old Style" w:hAnsi="Bookman Old Style" w:cs="Arial"/>
                <w:bCs/>
                <w:sz w:val="20"/>
                <w:lang w:val="fr-CM"/>
              </w:rPr>
              <w:t xml:space="preserve">atimentset </w:t>
            </w:r>
            <w:r w:rsidRPr="00F83465">
              <w:rPr>
                <w:rFonts w:ascii="Bookman Old Style" w:hAnsi="Bookman Old Style" w:cs="Arial"/>
                <w:bCs/>
                <w:sz w:val="20"/>
                <w:lang w:val="fr-CM"/>
              </w:rPr>
              <w:t>T</w:t>
            </w:r>
            <w:r w:rsidR="009803C3" w:rsidRPr="00F83465">
              <w:rPr>
                <w:rFonts w:ascii="Bookman Old Style" w:hAnsi="Bookman Old Style" w:cs="Arial"/>
                <w:bCs/>
                <w:sz w:val="20"/>
                <w:lang w:val="fr-CM"/>
              </w:rPr>
              <w:t xml:space="preserve">ravaux </w:t>
            </w:r>
            <w:r w:rsidRPr="00F83465">
              <w:rPr>
                <w:rFonts w:ascii="Bookman Old Style" w:hAnsi="Bookman Old Style" w:cs="Arial"/>
                <w:bCs/>
                <w:sz w:val="20"/>
                <w:lang w:val="fr-CM"/>
              </w:rPr>
              <w:t>P</w:t>
            </w:r>
            <w:r w:rsidR="009803C3" w:rsidRPr="00F83465">
              <w:rPr>
                <w:rFonts w:ascii="Bookman Old Style" w:hAnsi="Bookman Old Style" w:cs="Arial"/>
                <w:bCs/>
                <w:sz w:val="20"/>
                <w:lang w:val="fr-CM"/>
              </w:rPr>
              <w:t>ublics (BTP)</w:t>
            </w:r>
            <w:r w:rsidRPr="00F83465">
              <w:rPr>
                <w:rFonts w:ascii="Bookman Old Style" w:hAnsi="Bookman Old Style" w:cs="Arial"/>
                <w:bCs/>
                <w:sz w:val="20"/>
                <w:lang w:val="fr-CM"/>
              </w:rPr>
              <w:t xml:space="preserve"> pour </w:t>
            </w:r>
            <w:r w:rsidR="00667849" w:rsidRPr="00F83465">
              <w:rPr>
                <w:rFonts w:ascii="Bookman Old Style" w:hAnsi="Bookman Old Style" w:cs="Arial"/>
                <w:bCs/>
                <w:sz w:val="20"/>
                <w:lang w:val="fr-CM"/>
              </w:rPr>
              <w:t xml:space="preserve">les </w:t>
            </w:r>
            <w:r w:rsidRPr="00F83465">
              <w:rPr>
                <w:rFonts w:ascii="Bookman Old Style" w:hAnsi="Bookman Old Style" w:cs="Arial"/>
                <w:bCs/>
                <w:sz w:val="20"/>
                <w:lang w:val="fr-CM"/>
              </w:rPr>
              <w:t>ingénieur</w:t>
            </w:r>
            <w:r w:rsidR="00667849" w:rsidRPr="00F83465">
              <w:rPr>
                <w:rFonts w:ascii="Bookman Old Style" w:hAnsi="Bookman Old Style" w:cs="Arial"/>
                <w:bCs/>
                <w:sz w:val="20"/>
                <w:lang w:val="fr-CM"/>
              </w:rPr>
              <w:t xml:space="preserve">s de niveau </w:t>
            </w:r>
            <w:r w:rsidRPr="00F83465">
              <w:rPr>
                <w:rFonts w:ascii="Bookman Old Style" w:hAnsi="Bookman Old Style" w:cs="Arial"/>
                <w:bCs/>
                <w:sz w:val="20"/>
                <w:lang w:val="fr-CM"/>
              </w:rPr>
              <w:t>bac+3 et trois (03) ans pour ingénieur</w:t>
            </w:r>
            <w:r w:rsidR="00667849" w:rsidRPr="00F83465">
              <w:rPr>
                <w:rFonts w:ascii="Bookman Old Style" w:hAnsi="Bookman Old Style" w:cs="Arial"/>
                <w:bCs/>
                <w:sz w:val="20"/>
                <w:lang w:val="fr-CM"/>
              </w:rPr>
              <w:t xml:space="preserve"> de niveau </w:t>
            </w:r>
            <w:r w:rsidRPr="00F83465">
              <w:rPr>
                <w:rFonts w:ascii="Bookman Old Style" w:hAnsi="Bookman Old Style" w:cs="Arial"/>
                <w:bCs/>
                <w:sz w:val="20"/>
                <w:lang w:val="fr-CM"/>
              </w:rPr>
              <w:t>bac+5</w:t>
            </w:r>
          </w:p>
          <w:p w:rsidR="00206374" w:rsidRPr="00F83465" w:rsidRDefault="00206374" w:rsidP="00206374">
            <w:pPr>
              <w:spacing w:before="60" w:after="60"/>
              <w:jc w:val="both"/>
              <w:rPr>
                <w:rFonts w:ascii="Bookman Old Style" w:hAnsi="Bookman Old Style" w:cs="Arial"/>
                <w:bCs/>
                <w:sz w:val="20"/>
                <w:lang w:val="fr-CM"/>
              </w:rPr>
            </w:pPr>
            <w:r w:rsidRPr="00F83465">
              <w:rPr>
                <w:rFonts w:ascii="Bookman Old Style" w:hAnsi="Bookman Old Style" w:cs="Arial"/>
                <w:b/>
                <w:i/>
                <w:iCs/>
                <w:sz w:val="20"/>
                <w:lang w:val="fr-CM"/>
              </w:rPr>
              <w:t>Expérience spécifique</w:t>
            </w:r>
            <w:r w:rsidR="00667849" w:rsidRPr="00F83465">
              <w:rPr>
                <w:rFonts w:ascii="Bookman Old Style" w:hAnsi="Bookman Old Style" w:cs="Arial"/>
                <w:b/>
                <w:i/>
                <w:iCs/>
                <w:sz w:val="20"/>
                <w:lang w:val="fr-CM"/>
              </w:rPr>
              <w:t xml:space="preserve"> : </w:t>
            </w:r>
            <w:r w:rsidR="00667849" w:rsidRPr="00F83465">
              <w:rPr>
                <w:rFonts w:ascii="Bookman Old Style" w:hAnsi="Bookman Old Style" w:cs="Arial"/>
                <w:bCs/>
                <w:i/>
                <w:iCs/>
                <w:sz w:val="20"/>
                <w:lang w:val="fr-CM"/>
              </w:rPr>
              <w:t xml:space="preserve">au </w:t>
            </w:r>
            <w:r w:rsidRPr="00F83465">
              <w:rPr>
                <w:rFonts w:ascii="Bookman Old Style" w:hAnsi="Bookman Old Style" w:cs="Arial"/>
                <w:bCs/>
                <w:sz w:val="20"/>
                <w:lang w:val="fr-CM"/>
              </w:rPr>
              <w:t>moins deux (0</w:t>
            </w:r>
            <w:r w:rsidR="00667849" w:rsidRPr="00F83465">
              <w:rPr>
                <w:rFonts w:ascii="Bookman Old Style" w:hAnsi="Bookman Old Style" w:cs="Arial"/>
                <w:bCs/>
                <w:sz w:val="20"/>
                <w:lang w:val="fr-CM"/>
              </w:rPr>
              <w:t>2</w:t>
            </w:r>
            <w:r w:rsidRPr="00F83465">
              <w:rPr>
                <w:rFonts w:ascii="Bookman Old Style" w:hAnsi="Bookman Old Style" w:cs="Arial"/>
                <w:bCs/>
                <w:sz w:val="20"/>
                <w:lang w:val="fr-CM"/>
              </w:rPr>
              <w:t>) marchés de travaux d</w:t>
            </w:r>
            <w:r w:rsidR="00667849" w:rsidRPr="00F83465">
              <w:rPr>
                <w:rFonts w:ascii="Bookman Old Style" w:hAnsi="Bookman Old Style" w:cs="Arial"/>
                <w:bCs/>
                <w:sz w:val="20"/>
                <w:lang w:val="fr-CM"/>
              </w:rPr>
              <w:t>’adduction d’eau potable (AEP) ou forage</w:t>
            </w:r>
            <w:r w:rsidR="009803C3" w:rsidRPr="00F83465">
              <w:rPr>
                <w:rFonts w:ascii="Bookman Old Style" w:hAnsi="Bookman Old Style" w:cs="Arial"/>
                <w:bCs/>
                <w:sz w:val="20"/>
                <w:lang w:val="fr-CM"/>
              </w:rPr>
              <w:t>, réalisés en tant que Conducteur des Travaux</w:t>
            </w:r>
            <w:r w:rsidRPr="00F83465">
              <w:rPr>
                <w:rFonts w:ascii="Bookman Old Style" w:hAnsi="Bookman Old Style" w:cs="Arial"/>
                <w:bCs/>
                <w:sz w:val="20"/>
                <w:lang w:val="fr-CM"/>
              </w:rPr>
              <w:t>.</w:t>
            </w:r>
          </w:p>
          <w:p w:rsidR="00206374" w:rsidRPr="00F83465" w:rsidRDefault="00206374" w:rsidP="00206374">
            <w:pPr>
              <w:jc w:val="both"/>
              <w:rPr>
                <w:rFonts w:ascii="Bookman Old Style" w:hAnsi="Bookman Old Style" w:cs="Arial"/>
                <w:sz w:val="20"/>
              </w:rPr>
            </w:pPr>
            <w:r w:rsidRPr="00F83465">
              <w:rPr>
                <w:rFonts w:ascii="Bookman Old Style" w:hAnsi="Bookman Old Style" w:cs="Arial"/>
                <w:b/>
                <w:sz w:val="20"/>
              </w:rPr>
              <w:t>NB :</w:t>
            </w:r>
            <w:r w:rsidR="00667849" w:rsidRPr="00F83465">
              <w:rPr>
                <w:rFonts w:ascii="Bookman Old Style" w:hAnsi="Bookman Old Style" w:cs="Arial"/>
                <w:sz w:val="20"/>
              </w:rPr>
              <w:t>Joindre copie du diplôme</w:t>
            </w:r>
            <w:r w:rsidR="004A240D" w:rsidRPr="00F83465">
              <w:rPr>
                <w:rFonts w:ascii="Bookman Old Style" w:hAnsi="Bookman Old Style" w:cs="Arial"/>
                <w:sz w:val="20"/>
              </w:rPr>
              <w:t>,</w:t>
            </w:r>
            <w:r w:rsidR="00667849" w:rsidRPr="00F83465">
              <w:rPr>
                <w:rFonts w:ascii="Bookman Old Style" w:hAnsi="Bookman Old Style" w:cs="Arial"/>
                <w:sz w:val="20"/>
              </w:rPr>
              <w:t xml:space="preserve"> CV daté et signé</w:t>
            </w:r>
            <w:r w:rsidR="004A240D" w:rsidRPr="00F83465">
              <w:rPr>
                <w:rFonts w:ascii="Bookman Old Style" w:hAnsi="Bookman Old Style" w:cs="Arial"/>
                <w:sz w:val="20"/>
              </w:rPr>
              <w:t xml:space="preserve"> et la copie de la CNI</w:t>
            </w:r>
            <w:r w:rsidRPr="00F83465">
              <w:rPr>
                <w:rFonts w:ascii="Bookman Old Style" w:hAnsi="Bookman Old Style" w:cs="Arial"/>
                <w:sz w:val="20"/>
              </w:rPr>
              <w:t>.</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06374" w:rsidRPr="00F83465" w:rsidRDefault="00206374" w:rsidP="00206374">
            <w:pPr>
              <w:widowControl w:val="0"/>
              <w:tabs>
                <w:tab w:val="left" w:pos="7080"/>
              </w:tabs>
              <w:autoSpaceDE w:val="0"/>
              <w:ind w:left="578" w:hanging="578"/>
              <w:jc w:val="center"/>
              <w:rPr>
                <w:rFonts w:ascii="Bookman Old Style" w:hAnsi="Bookman Old Style" w:cs="Arial"/>
                <w:iCs/>
                <w:sz w:val="20"/>
              </w:rPr>
            </w:pPr>
            <w:r w:rsidRPr="00F83465">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206374" w:rsidRPr="00F83465" w:rsidRDefault="00206374" w:rsidP="00206374">
            <w:pPr>
              <w:widowControl w:val="0"/>
              <w:tabs>
                <w:tab w:val="left" w:pos="7080"/>
              </w:tabs>
              <w:autoSpaceDE w:val="0"/>
              <w:ind w:left="578" w:hanging="578"/>
              <w:jc w:val="center"/>
              <w:rPr>
                <w:rFonts w:ascii="Bookman Old Style" w:hAnsi="Bookman Old Style" w:cs="Arial"/>
                <w:iCs/>
                <w:sz w:val="20"/>
              </w:rPr>
            </w:pPr>
          </w:p>
        </w:tc>
      </w:tr>
      <w:tr w:rsidR="00206374" w:rsidRPr="00F83465" w:rsidTr="00373ACC">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206374" w:rsidRPr="00F83465" w:rsidRDefault="00206374" w:rsidP="0020637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667849" w:rsidRPr="00F83465" w:rsidRDefault="00667849" w:rsidP="00667849">
            <w:pPr>
              <w:pStyle w:val="Paragraphedeliste"/>
              <w:spacing w:before="60" w:after="60"/>
              <w:ind w:left="0" w:right="284" w:firstLine="57"/>
              <w:contextualSpacing w:val="0"/>
              <w:jc w:val="left"/>
              <w:rPr>
                <w:rFonts w:ascii="Bookman Old Style" w:hAnsi="Bookman Old Style" w:cs="Arial"/>
                <w:b/>
                <w:bCs/>
                <w:sz w:val="20"/>
                <w:u w:val="single"/>
              </w:rPr>
            </w:pPr>
            <w:r w:rsidRPr="00F83465">
              <w:rPr>
                <w:rFonts w:ascii="Bookman Old Style" w:hAnsi="Bookman Old Style" w:cs="Arial"/>
                <w:b/>
                <w:bCs/>
                <w:sz w:val="20"/>
                <w:u w:val="single"/>
              </w:rPr>
              <w:t>Chef chantier</w:t>
            </w:r>
            <w:r w:rsidR="009803C3" w:rsidRPr="00F83465">
              <w:rPr>
                <w:rFonts w:ascii="Bookman Old Style" w:hAnsi="Bookman Old Style" w:cs="Arial"/>
                <w:b/>
                <w:bCs/>
                <w:sz w:val="20"/>
                <w:u w:val="single"/>
              </w:rPr>
              <w:t xml:space="preserve"> des travaux de Génie Rural</w:t>
            </w:r>
          </w:p>
          <w:p w:rsidR="00667849" w:rsidRPr="00F83465" w:rsidRDefault="00667849" w:rsidP="00667849">
            <w:pPr>
              <w:pStyle w:val="Paragraphedeliste"/>
              <w:spacing w:before="60" w:after="60"/>
              <w:ind w:left="0" w:right="284" w:firstLine="57"/>
              <w:contextualSpacing w:val="0"/>
              <w:rPr>
                <w:rFonts w:ascii="Bookman Old Style" w:hAnsi="Bookman Old Style" w:cs="Arial"/>
                <w:sz w:val="20"/>
              </w:rPr>
            </w:pPr>
            <w:r w:rsidRPr="00F83465">
              <w:rPr>
                <w:rFonts w:ascii="Bookman Old Style" w:hAnsi="Bookman Old Style" w:cs="Arial"/>
                <w:b/>
                <w:i/>
                <w:iCs/>
                <w:sz w:val="20"/>
                <w:lang w:val="fr-CM"/>
              </w:rPr>
              <w:t>Formation :</w:t>
            </w:r>
            <w:r w:rsidRPr="00F83465">
              <w:rPr>
                <w:rFonts w:ascii="Bookman Old Style" w:hAnsi="Bookman Old Style" w:cs="Arial"/>
                <w:sz w:val="20"/>
              </w:rPr>
              <w:t xml:space="preserve"> Minimum un diplôme de Technicien Supérieur de Génie rural/Hydraulique ou en Eau et assainissement</w:t>
            </w:r>
            <w:r w:rsidR="009803C3" w:rsidRPr="00F83465">
              <w:rPr>
                <w:rFonts w:ascii="Bookman Old Style" w:hAnsi="Bookman Old Style" w:cs="Arial"/>
                <w:sz w:val="20"/>
              </w:rPr>
              <w:t> ;</w:t>
            </w:r>
          </w:p>
          <w:p w:rsidR="00667849" w:rsidRPr="00F83465" w:rsidRDefault="00667849" w:rsidP="00667849">
            <w:pPr>
              <w:pStyle w:val="Paragraphedeliste"/>
              <w:spacing w:before="60" w:after="60"/>
              <w:ind w:left="57" w:right="284"/>
              <w:contextualSpacing w:val="0"/>
              <w:rPr>
                <w:rFonts w:ascii="Bookman Old Style" w:hAnsi="Bookman Old Style" w:cs="Arial"/>
                <w:sz w:val="20"/>
              </w:rPr>
            </w:pPr>
            <w:r w:rsidRPr="00F83465">
              <w:rPr>
                <w:rFonts w:ascii="Bookman Old Style" w:hAnsi="Bookman Old Style" w:cs="Arial"/>
                <w:b/>
                <w:i/>
                <w:iCs/>
                <w:sz w:val="20"/>
                <w:lang w:val="fr-CM"/>
              </w:rPr>
              <w:t xml:space="preserve">Expérience générale : </w:t>
            </w:r>
            <w:r w:rsidRPr="00F83465">
              <w:rPr>
                <w:rFonts w:ascii="Bookman Old Style" w:hAnsi="Bookman Old Style" w:cs="Arial"/>
                <w:bCs/>
                <w:sz w:val="20"/>
                <w:lang w:val="fr-CM"/>
              </w:rPr>
              <w:t>au minimum</w:t>
            </w:r>
            <w:r w:rsidRPr="00F83465">
              <w:rPr>
                <w:rFonts w:ascii="Bookman Old Style" w:hAnsi="Bookman Old Style" w:cs="Arial"/>
                <w:sz w:val="20"/>
              </w:rPr>
              <w:t>une expérience professionnelle supérieure ou égale à cinq (05) ans dans le domaine des travaux de</w:t>
            </w:r>
            <w:r w:rsidR="009803C3" w:rsidRPr="00F83465">
              <w:rPr>
                <w:rFonts w:ascii="Bookman Old Style" w:hAnsi="Bookman Old Style" w:cs="Arial"/>
                <w:bCs/>
                <w:sz w:val="20"/>
                <w:lang w:val="fr-CM"/>
              </w:rPr>
              <w:t>Batiments et Travaux Publics (BTP)</w:t>
            </w:r>
            <w:r w:rsidRPr="00F83465">
              <w:rPr>
                <w:rFonts w:ascii="Bookman Old Style" w:hAnsi="Bookman Old Style" w:cs="Arial"/>
                <w:sz w:val="20"/>
              </w:rPr>
              <w:t>;</w:t>
            </w:r>
          </w:p>
          <w:p w:rsidR="00667849" w:rsidRPr="00F83465" w:rsidRDefault="00667849" w:rsidP="009803C3">
            <w:pPr>
              <w:spacing w:before="60" w:after="60"/>
              <w:ind w:right="284"/>
              <w:rPr>
                <w:rFonts w:ascii="Bookman Old Style" w:hAnsi="Bookman Old Style" w:cs="Arial"/>
                <w:sz w:val="20"/>
              </w:rPr>
            </w:pPr>
            <w:r w:rsidRPr="00F83465">
              <w:rPr>
                <w:rFonts w:ascii="Bookman Old Style" w:hAnsi="Bookman Old Style" w:cs="Arial"/>
                <w:b/>
                <w:i/>
                <w:iCs/>
                <w:sz w:val="20"/>
                <w:lang w:val="fr-CM"/>
              </w:rPr>
              <w:t>Expérience spécifique</w:t>
            </w:r>
            <w:r w:rsidR="009803C3" w:rsidRPr="00F83465">
              <w:rPr>
                <w:rFonts w:ascii="Bookman Old Style" w:hAnsi="Bookman Old Style" w:cs="Arial"/>
                <w:sz w:val="20"/>
              </w:rPr>
              <w:t xml:space="preserve"> : </w:t>
            </w:r>
            <w:r w:rsidRPr="00F83465">
              <w:rPr>
                <w:rFonts w:ascii="Bookman Old Style" w:hAnsi="Bookman Old Style" w:cs="Arial"/>
                <w:sz w:val="20"/>
              </w:rPr>
              <w:t xml:space="preserve">au moins </w:t>
            </w:r>
            <w:r w:rsidR="00345295" w:rsidRPr="00F83465">
              <w:rPr>
                <w:rFonts w:ascii="Bookman Old Style" w:hAnsi="Bookman Old Style" w:cs="Arial"/>
                <w:sz w:val="20"/>
              </w:rPr>
              <w:t>trois</w:t>
            </w:r>
            <w:r w:rsidRPr="00F83465">
              <w:rPr>
                <w:rFonts w:ascii="Bookman Old Style" w:hAnsi="Bookman Old Style" w:cs="Arial"/>
                <w:sz w:val="20"/>
              </w:rPr>
              <w:t xml:space="preserve"> (0</w:t>
            </w:r>
            <w:r w:rsidR="00345295" w:rsidRPr="00F83465">
              <w:rPr>
                <w:rFonts w:ascii="Bookman Old Style" w:hAnsi="Bookman Old Style" w:cs="Arial"/>
                <w:sz w:val="20"/>
              </w:rPr>
              <w:t>3</w:t>
            </w:r>
            <w:r w:rsidRPr="00F83465">
              <w:rPr>
                <w:rFonts w:ascii="Bookman Old Style" w:hAnsi="Bookman Old Style" w:cs="Arial"/>
                <w:sz w:val="20"/>
              </w:rPr>
              <w:t xml:space="preserve">) marchés </w:t>
            </w:r>
            <w:r w:rsidR="009803C3" w:rsidRPr="00F83465">
              <w:rPr>
                <w:rFonts w:ascii="Bookman Old Style" w:hAnsi="Bookman Old Style" w:cs="Arial"/>
                <w:bCs/>
                <w:sz w:val="20"/>
                <w:lang w:val="fr-CM"/>
              </w:rPr>
              <w:t>de travaux d’adduction d’eau potable (AEP) ou forage, réalisés en tant que Chef chantier ;</w:t>
            </w:r>
          </w:p>
          <w:p w:rsidR="00206374" w:rsidRPr="00F83465" w:rsidRDefault="004A240D" w:rsidP="00667849">
            <w:pPr>
              <w:ind w:firstLine="57"/>
              <w:rPr>
                <w:rFonts w:ascii="Bookman Old Style" w:hAnsi="Bookman Old Style" w:cs="Arial"/>
                <w:b/>
                <w:bCs/>
                <w:sz w:val="20"/>
                <w:u w:val="single"/>
              </w:rPr>
            </w:pPr>
            <w:r w:rsidRPr="00F83465">
              <w:rPr>
                <w:rFonts w:ascii="Bookman Old Style" w:hAnsi="Bookman Old Style" w:cs="Arial"/>
                <w:b/>
                <w:sz w:val="20"/>
              </w:rPr>
              <w:t>NB :</w:t>
            </w:r>
            <w:r w:rsidRPr="00F83465">
              <w:rPr>
                <w:rFonts w:ascii="Bookman Old Style" w:hAnsi="Bookman Old Style" w:cs="Arial"/>
                <w:sz w:val="20"/>
              </w:rPr>
              <w:t>Joindre copie du diplôme, CV daté et signé et la copie de la CNI.</w:t>
            </w:r>
          </w:p>
        </w:tc>
        <w:tc>
          <w:tcPr>
            <w:tcW w:w="153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206374" w:rsidRPr="00F83465" w:rsidRDefault="00C70E93" w:rsidP="00206374">
            <w:pPr>
              <w:ind w:left="578" w:hanging="578"/>
              <w:jc w:val="center"/>
              <w:rPr>
                <w:rFonts w:ascii="Bookman Old Style" w:hAnsi="Bookman Old Style" w:cs="Arial"/>
                <w:iCs/>
                <w:sz w:val="20"/>
              </w:rPr>
            </w:pPr>
            <w:r w:rsidRPr="00F83465">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rsidR="00206374" w:rsidRPr="00F83465" w:rsidRDefault="00206374" w:rsidP="00206374">
            <w:pPr>
              <w:ind w:left="578" w:hanging="578"/>
              <w:jc w:val="center"/>
              <w:rPr>
                <w:rFonts w:ascii="Bookman Old Style" w:hAnsi="Bookman Old Style" w:cs="Arial"/>
                <w:iCs/>
                <w:sz w:val="20"/>
              </w:rPr>
            </w:pPr>
          </w:p>
        </w:tc>
      </w:tr>
      <w:tr w:rsidR="00206374" w:rsidRPr="00F83465" w:rsidTr="00373ACC">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206374" w:rsidRPr="00F83465" w:rsidRDefault="00206374" w:rsidP="0020637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9803C3" w:rsidRPr="00F83465" w:rsidRDefault="009803C3" w:rsidP="009803C3">
            <w:pPr>
              <w:pStyle w:val="Paragraphedeliste"/>
              <w:spacing w:before="60" w:after="60"/>
              <w:ind w:left="0" w:right="284" w:firstLine="57"/>
              <w:contextualSpacing w:val="0"/>
              <w:jc w:val="left"/>
              <w:rPr>
                <w:rFonts w:ascii="Bookman Old Style" w:hAnsi="Bookman Old Style" w:cs="Arial"/>
                <w:b/>
                <w:bCs/>
                <w:sz w:val="20"/>
                <w:u w:val="single"/>
              </w:rPr>
            </w:pPr>
            <w:r w:rsidRPr="00F83465">
              <w:rPr>
                <w:rFonts w:ascii="Bookman Old Style" w:hAnsi="Bookman Old Style" w:cs="Arial"/>
                <w:b/>
                <w:bCs/>
                <w:sz w:val="20"/>
                <w:u w:val="single"/>
              </w:rPr>
              <w:t>Chef de chantier des travaux électriques</w:t>
            </w:r>
          </w:p>
          <w:p w:rsidR="009803C3" w:rsidRPr="00F83465" w:rsidRDefault="009803C3" w:rsidP="00C70E93">
            <w:pPr>
              <w:spacing w:before="60" w:after="60"/>
              <w:jc w:val="both"/>
              <w:rPr>
                <w:rFonts w:ascii="Bookman Old Style" w:hAnsi="Bookman Old Style" w:cs="Arial"/>
                <w:sz w:val="20"/>
              </w:rPr>
            </w:pPr>
            <w:r w:rsidRPr="00F83465">
              <w:rPr>
                <w:rFonts w:ascii="Bookman Old Style" w:hAnsi="Bookman Old Style" w:cs="Arial"/>
                <w:b/>
                <w:i/>
                <w:iCs/>
                <w:sz w:val="20"/>
                <w:lang w:val="fr-CM"/>
              </w:rPr>
              <w:t>Formation :</w:t>
            </w:r>
            <w:r w:rsidRPr="00F83465">
              <w:rPr>
                <w:rFonts w:ascii="Bookman Old Style" w:hAnsi="Bookman Old Style" w:cs="Arial"/>
                <w:sz w:val="20"/>
              </w:rPr>
              <w:t xml:space="preserve"> minimum un diplôme de Technicien Supérieur de Génie Electrique ou en Energies Renouvelables ;</w:t>
            </w:r>
          </w:p>
          <w:p w:rsidR="009803C3" w:rsidRPr="00F83465" w:rsidRDefault="009803C3" w:rsidP="00C70E93">
            <w:pPr>
              <w:spacing w:before="60" w:after="60"/>
              <w:jc w:val="both"/>
              <w:rPr>
                <w:rFonts w:ascii="Bookman Old Style" w:hAnsi="Bookman Old Style" w:cs="Arial"/>
                <w:sz w:val="20"/>
              </w:rPr>
            </w:pPr>
            <w:r w:rsidRPr="00F83465">
              <w:rPr>
                <w:rFonts w:ascii="Bookman Old Style" w:hAnsi="Bookman Old Style" w:cs="Arial"/>
                <w:b/>
                <w:bCs/>
                <w:sz w:val="20"/>
                <w:lang w:val="fr-CM"/>
              </w:rPr>
              <w:t>Expérience générale</w:t>
            </w:r>
            <w:r w:rsidRPr="00F83465">
              <w:rPr>
                <w:rFonts w:ascii="Bookman Old Style" w:hAnsi="Bookman Old Style" w:cs="Arial"/>
                <w:sz w:val="20"/>
                <w:lang w:val="fr-CM"/>
              </w:rPr>
              <w:t xml:space="preserve"> : au moins une expérience professionnelle de cinq (05) ans dans le domaine des </w:t>
            </w:r>
            <w:r w:rsidRPr="00F83465">
              <w:rPr>
                <w:rFonts w:ascii="Bookman Old Style" w:hAnsi="Bookman Old Style" w:cs="Arial"/>
                <w:bCs/>
                <w:sz w:val="20"/>
                <w:lang w:val="fr-CM"/>
              </w:rPr>
              <w:t>Batiments et Travaux Publics (BTP)</w:t>
            </w:r>
            <w:r w:rsidRPr="00F83465">
              <w:rPr>
                <w:rFonts w:ascii="Bookman Old Style" w:hAnsi="Bookman Old Style" w:cs="Arial"/>
                <w:sz w:val="20"/>
                <w:lang w:val="fr-CM"/>
              </w:rPr>
              <w:t>.</w:t>
            </w:r>
          </w:p>
          <w:p w:rsidR="009803C3" w:rsidRPr="00F83465" w:rsidRDefault="009803C3" w:rsidP="00C70E93">
            <w:pPr>
              <w:spacing w:before="60" w:after="60"/>
              <w:jc w:val="both"/>
              <w:rPr>
                <w:rFonts w:ascii="Bookman Old Style" w:hAnsi="Bookman Old Style" w:cs="Arial"/>
                <w:sz w:val="20"/>
              </w:rPr>
            </w:pPr>
            <w:r w:rsidRPr="00F83465">
              <w:rPr>
                <w:rFonts w:ascii="Bookman Old Style" w:hAnsi="Bookman Old Style" w:cs="Arial"/>
                <w:b/>
                <w:bCs/>
                <w:sz w:val="20"/>
                <w:lang w:val="fr-CM"/>
              </w:rPr>
              <w:t>Expérience spécifique</w:t>
            </w:r>
            <w:r w:rsidRPr="00F83465">
              <w:rPr>
                <w:rFonts w:ascii="Bookman Old Style" w:hAnsi="Bookman Old Style" w:cs="Arial"/>
                <w:sz w:val="20"/>
                <w:lang w:val="fr-CM"/>
              </w:rPr>
              <w:t> : participation à au moins deux (02) marchés des travaux électriques ou solaires</w:t>
            </w:r>
            <w:r w:rsidR="00C70E93" w:rsidRPr="00F83465">
              <w:rPr>
                <w:rFonts w:ascii="Bookman Old Style" w:hAnsi="Bookman Old Style" w:cs="Arial"/>
                <w:sz w:val="20"/>
                <w:lang w:val="fr-CM"/>
              </w:rPr>
              <w:t xml:space="preserve"> en qualité de Chef chantier</w:t>
            </w:r>
            <w:r w:rsidRPr="00F83465">
              <w:rPr>
                <w:rFonts w:ascii="Bookman Old Style" w:hAnsi="Bookman Old Style" w:cs="Arial"/>
                <w:sz w:val="20"/>
                <w:lang w:val="fr-CM"/>
              </w:rPr>
              <w:t>.</w:t>
            </w:r>
          </w:p>
          <w:p w:rsidR="00206374" w:rsidRPr="00F83465" w:rsidRDefault="004A240D" w:rsidP="00206374">
            <w:pPr>
              <w:jc w:val="both"/>
              <w:rPr>
                <w:rFonts w:ascii="Bookman Old Style" w:hAnsi="Bookman Old Style" w:cs="Arial"/>
                <w:sz w:val="20"/>
              </w:rPr>
            </w:pPr>
            <w:r w:rsidRPr="00F83465">
              <w:rPr>
                <w:rFonts w:ascii="Bookman Old Style" w:hAnsi="Bookman Old Style" w:cs="Arial"/>
                <w:b/>
                <w:sz w:val="18"/>
              </w:rPr>
              <w:t>NB :</w:t>
            </w:r>
            <w:r w:rsidRPr="00F83465">
              <w:rPr>
                <w:rFonts w:ascii="Bookman Old Style" w:hAnsi="Bookman Old Style" w:cs="Arial"/>
                <w:sz w:val="18"/>
              </w:rPr>
              <w:t>Joindre copie du diplôme, CV daté et signé et la copie de la CNI.</w:t>
            </w:r>
          </w:p>
        </w:tc>
        <w:tc>
          <w:tcPr>
            <w:tcW w:w="153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206374" w:rsidRPr="00F83465" w:rsidRDefault="00206374" w:rsidP="00206374">
            <w:pPr>
              <w:ind w:left="578" w:hanging="578"/>
              <w:jc w:val="center"/>
              <w:rPr>
                <w:rFonts w:ascii="Bookman Old Style" w:hAnsi="Bookman Old Style" w:cs="Arial"/>
                <w:sz w:val="20"/>
              </w:rPr>
            </w:pPr>
            <w:r w:rsidRPr="00F83465">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rsidR="00206374" w:rsidRPr="00F83465" w:rsidRDefault="00206374" w:rsidP="00206374">
            <w:pPr>
              <w:ind w:left="578" w:hanging="578"/>
              <w:jc w:val="center"/>
              <w:rPr>
                <w:rFonts w:ascii="Bookman Old Style" w:hAnsi="Bookman Old Style" w:cs="Arial"/>
                <w:iCs/>
                <w:sz w:val="20"/>
              </w:rPr>
            </w:pPr>
          </w:p>
        </w:tc>
      </w:tr>
      <w:tr w:rsidR="00206374" w:rsidRPr="00F83465" w:rsidTr="00373ACC">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pStyle w:val="Paragraphedeliste"/>
              <w:numPr>
                <w:ilvl w:val="0"/>
                <w:numId w:val="24"/>
              </w:numPr>
              <w:ind w:left="578" w:hanging="578"/>
              <w:rPr>
                <w:rFonts w:ascii="Bookman Old Style" w:hAnsi="Bookman Old Style" w:cs="Arial"/>
                <w:b/>
                <w:sz w:val="20"/>
              </w:rPr>
            </w:pPr>
          </w:p>
        </w:tc>
        <w:tc>
          <w:tcPr>
            <w:tcW w:w="6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06374" w:rsidRPr="00F83465" w:rsidRDefault="00206374" w:rsidP="00206374">
            <w:pPr>
              <w:widowControl w:val="0"/>
              <w:tabs>
                <w:tab w:val="left" w:pos="7080"/>
              </w:tabs>
              <w:autoSpaceDE w:val="0"/>
              <w:ind w:left="578" w:hanging="578"/>
              <w:jc w:val="both"/>
              <w:rPr>
                <w:rFonts w:ascii="Bookman Old Style" w:hAnsi="Bookman Old Style" w:cs="Arial"/>
                <w:b/>
                <w:iCs/>
                <w:sz w:val="20"/>
              </w:rPr>
            </w:pPr>
            <w:r w:rsidRPr="00F83465">
              <w:rPr>
                <w:rFonts w:ascii="Bookman Old Style" w:hAnsi="Bookman Old Style" w:cs="Arial"/>
                <w:b/>
                <w:iCs/>
                <w:sz w:val="20"/>
              </w:rPr>
              <w:t>Matériel de Chantier</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06374" w:rsidRPr="00F83465" w:rsidRDefault="00206374" w:rsidP="00206374">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206374" w:rsidRPr="00F83465" w:rsidRDefault="00206374" w:rsidP="00206374">
            <w:pPr>
              <w:widowControl w:val="0"/>
              <w:tabs>
                <w:tab w:val="left" w:pos="7080"/>
              </w:tabs>
              <w:autoSpaceDE w:val="0"/>
              <w:ind w:left="578" w:hanging="578"/>
              <w:jc w:val="center"/>
              <w:rPr>
                <w:rFonts w:ascii="Bookman Old Style" w:hAnsi="Bookman Old Style" w:cs="Arial"/>
                <w:b/>
                <w:sz w:val="20"/>
              </w:rPr>
            </w:pPr>
          </w:p>
        </w:tc>
      </w:tr>
      <w:tr w:rsidR="00206374" w:rsidRPr="00F83465" w:rsidTr="00373ACC">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70E93" w:rsidRPr="00F83465" w:rsidRDefault="00C70E93" w:rsidP="00C70E93">
            <w:pPr>
              <w:jc w:val="both"/>
              <w:rPr>
                <w:rFonts w:ascii="Bookman Old Style" w:hAnsi="Bookman Old Style" w:cs="Arial"/>
                <w:sz w:val="20"/>
              </w:rPr>
            </w:pPr>
            <w:r w:rsidRPr="00F83465">
              <w:rPr>
                <w:rFonts w:ascii="Bookman Old Style" w:hAnsi="Bookman Old Style" w:cs="Arial"/>
                <w:sz w:val="20"/>
              </w:rPr>
              <w:t xml:space="preserve">Au moins un pick-up, une </w:t>
            </w:r>
            <w:r w:rsidR="00EE61C3" w:rsidRPr="00F83465">
              <w:rPr>
                <w:rFonts w:ascii="Bookman Old Style" w:hAnsi="Bookman Old Style" w:cs="Arial"/>
                <w:sz w:val="20"/>
              </w:rPr>
              <w:t>f</w:t>
            </w:r>
            <w:r w:rsidRPr="00F83465">
              <w:rPr>
                <w:rFonts w:ascii="Bookman Old Style" w:hAnsi="Bookman Old Style" w:cs="Arial"/>
                <w:sz w:val="20"/>
                <w:lang w:val="fr-CM"/>
              </w:rPr>
              <w:t xml:space="preserve">oreuse, </w:t>
            </w:r>
            <w:r w:rsidRPr="00F83465">
              <w:rPr>
                <w:rFonts w:ascii="Bookman Old Style" w:hAnsi="Bookman Old Style" w:cs="Arial"/>
                <w:sz w:val="20"/>
              </w:rPr>
              <w:t xml:space="preserve">un </w:t>
            </w:r>
            <w:r w:rsidR="00EE61C3" w:rsidRPr="00F83465">
              <w:rPr>
                <w:rFonts w:ascii="Bookman Old Style" w:hAnsi="Bookman Old Style" w:cs="Arial"/>
                <w:sz w:val="20"/>
              </w:rPr>
              <w:t>c</w:t>
            </w:r>
            <w:r w:rsidRPr="00F83465">
              <w:rPr>
                <w:rFonts w:ascii="Bookman Old Style" w:hAnsi="Bookman Old Style" w:cs="Arial"/>
                <w:sz w:val="20"/>
              </w:rPr>
              <w:t>ompresseur</w:t>
            </w:r>
            <w:r w:rsidRPr="00F83465">
              <w:rPr>
                <w:rFonts w:ascii="Bookman Old Style" w:hAnsi="Bookman Old Style" w:cs="Arial"/>
                <w:sz w:val="20"/>
                <w:lang w:val="fr-CM"/>
              </w:rPr>
              <w:t xml:space="preserve"> d’au moins douze (12) bars de pression</w:t>
            </w:r>
          </w:p>
          <w:p w:rsidR="00206374" w:rsidRPr="00F83465" w:rsidRDefault="00C70E93" w:rsidP="00C70E93">
            <w:pPr>
              <w:spacing w:before="60" w:after="60"/>
              <w:rPr>
                <w:rFonts w:ascii="Bookman Old Style" w:hAnsi="Bookman Old Style" w:cs="Arial"/>
                <w:sz w:val="20"/>
              </w:rPr>
            </w:pPr>
            <w:r w:rsidRPr="00F83465">
              <w:rPr>
                <w:rFonts w:ascii="Bookman Old Style" w:hAnsi="Bookman Old Style" w:cs="Arial"/>
                <w:sz w:val="20"/>
              </w:rPr>
              <w:t>Produire photocoipe légalisée de la carte grise ou contrat de location légalisé ;</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06374" w:rsidRPr="00F83465" w:rsidRDefault="00206374" w:rsidP="00206374">
            <w:pPr>
              <w:ind w:left="578" w:hanging="578"/>
              <w:jc w:val="center"/>
              <w:rPr>
                <w:rFonts w:ascii="Bookman Old Style" w:hAnsi="Bookman Old Style" w:cs="Arial"/>
                <w:sz w:val="20"/>
              </w:rPr>
            </w:pPr>
            <w:r w:rsidRPr="00F83465">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206374" w:rsidRPr="00F83465" w:rsidRDefault="00206374" w:rsidP="00206374">
            <w:pPr>
              <w:ind w:left="578" w:hanging="578"/>
              <w:jc w:val="center"/>
              <w:rPr>
                <w:rFonts w:ascii="Bookman Old Style" w:hAnsi="Bookman Old Style" w:cs="Arial"/>
                <w:iCs/>
                <w:sz w:val="20"/>
              </w:rPr>
            </w:pPr>
          </w:p>
        </w:tc>
      </w:tr>
      <w:tr w:rsidR="00206374" w:rsidRPr="00F83465" w:rsidTr="00373ACC">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70E93" w:rsidRPr="00F83465" w:rsidRDefault="00206374" w:rsidP="00206374">
            <w:pPr>
              <w:ind w:firstLine="21"/>
              <w:jc w:val="both"/>
              <w:rPr>
                <w:rFonts w:ascii="Bookman Old Style" w:hAnsi="Bookman Old Style" w:cs="Arial"/>
                <w:sz w:val="20"/>
              </w:rPr>
            </w:pPr>
            <w:r w:rsidRPr="00F83465">
              <w:rPr>
                <w:rFonts w:ascii="Bookman Old Style" w:hAnsi="Bookman Old Style" w:cs="Arial"/>
                <w:sz w:val="20"/>
              </w:rPr>
              <w:t>Liste du pétit matériel de chantier (</w:t>
            </w:r>
            <w:r w:rsidR="00C70E93" w:rsidRPr="00F83465">
              <w:rPr>
                <w:rFonts w:ascii="Bookman Old Style" w:hAnsi="Bookman Old Style" w:cs="Arial"/>
                <w:sz w:val="20"/>
              </w:rPr>
              <w:t>outils de maçonnerie</w:t>
            </w:r>
            <w:r w:rsidR="00C70E93" w:rsidRPr="00F83465">
              <w:rPr>
                <w:rFonts w:ascii="Bookman Old Style" w:hAnsi="Bookman Old Style" w:cs="Arial"/>
                <w:sz w:val="20"/>
                <w:lang w:val="fr-CM"/>
              </w:rPr>
              <w:t> ; Sonde piézométrique ; Groupe électrogène ; aiguille vibrante ; perceuse ;</w:t>
            </w:r>
            <w:r w:rsidR="00C70E93" w:rsidRPr="00F83465">
              <w:rPr>
                <w:rFonts w:ascii="Bookman Old Style" w:hAnsi="Bookman Old Style" w:cs="Arial"/>
                <w:sz w:val="20"/>
              </w:rPr>
              <w:t xml:space="preserve"> le débitmètre…)</w:t>
            </w:r>
          </w:p>
          <w:p w:rsidR="00206374" w:rsidRPr="00F83465" w:rsidRDefault="00C70E93" w:rsidP="00206374">
            <w:pPr>
              <w:ind w:firstLine="21"/>
              <w:jc w:val="both"/>
              <w:rPr>
                <w:rFonts w:ascii="Bookman Old Style" w:hAnsi="Bookman Old Style" w:cs="Arial"/>
                <w:sz w:val="20"/>
              </w:rPr>
            </w:pPr>
            <w:r w:rsidRPr="00F83465">
              <w:rPr>
                <w:rFonts w:ascii="Bookman Old Style" w:hAnsi="Bookman Old Style" w:cs="Arial"/>
                <w:sz w:val="20"/>
              </w:rPr>
              <w:t>P</w:t>
            </w:r>
            <w:r w:rsidR="00206374" w:rsidRPr="00F83465">
              <w:rPr>
                <w:rFonts w:ascii="Bookman Old Style" w:hAnsi="Bookman Old Style" w:cs="Arial"/>
                <w:sz w:val="20"/>
              </w:rPr>
              <w:t>roduire une facture ou tout autre document justificatif</w:t>
            </w:r>
            <w:r w:rsidRPr="00F83465">
              <w:rPr>
                <w:rFonts w:ascii="Bookman Old Style" w:hAnsi="Bookman Old Style" w:cs="Arial"/>
                <w:sz w:val="20"/>
              </w:rPr>
              <w:t xml:space="preserve"> de possession</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06374" w:rsidRPr="00F83465" w:rsidRDefault="00206374" w:rsidP="00206374">
            <w:pPr>
              <w:ind w:left="578" w:hanging="578"/>
              <w:jc w:val="center"/>
              <w:rPr>
                <w:rFonts w:ascii="Bookman Old Style" w:hAnsi="Bookman Old Style" w:cs="Arial"/>
                <w:sz w:val="20"/>
              </w:rPr>
            </w:pPr>
            <w:r w:rsidRPr="00F83465">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206374" w:rsidRPr="00F83465" w:rsidRDefault="00206374" w:rsidP="00206374">
            <w:pPr>
              <w:ind w:left="578" w:hanging="578"/>
              <w:jc w:val="center"/>
              <w:rPr>
                <w:rFonts w:ascii="Bookman Old Style" w:hAnsi="Bookman Old Style" w:cs="Arial"/>
                <w:iCs/>
                <w:sz w:val="20"/>
              </w:rPr>
            </w:pPr>
          </w:p>
        </w:tc>
      </w:tr>
      <w:tr w:rsidR="00206374" w:rsidRPr="00F83465" w:rsidTr="00373ACC">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pStyle w:val="Paragraphedeliste"/>
              <w:numPr>
                <w:ilvl w:val="0"/>
                <w:numId w:val="24"/>
              </w:numPr>
              <w:ind w:left="578" w:hanging="578"/>
              <w:rPr>
                <w:rFonts w:ascii="Bookman Old Style" w:hAnsi="Bookman Old Style" w:cs="Arial"/>
                <w:b/>
                <w:sz w:val="20"/>
              </w:rPr>
            </w:pPr>
          </w:p>
        </w:tc>
        <w:tc>
          <w:tcPr>
            <w:tcW w:w="653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06374" w:rsidRPr="00F83465" w:rsidRDefault="00206374" w:rsidP="00206374">
            <w:pPr>
              <w:widowControl w:val="0"/>
              <w:tabs>
                <w:tab w:val="left" w:pos="7080"/>
              </w:tabs>
              <w:autoSpaceDE w:val="0"/>
              <w:ind w:firstLine="21"/>
              <w:jc w:val="both"/>
              <w:rPr>
                <w:rFonts w:ascii="Bookman Old Style" w:hAnsi="Bookman Old Style" w:cs="Arial"/>
                <w:b/>
                <w:iCs/>
                <w:sz w:val="20"/>
              </w:rPr>
            </w:pPr>
            <w:r w:rsidRPr="00F83465">
              <w:rPr>
                <w:rFonts w:ascii="Bookman Old Style" w:hAnsi="Bookman Old Style" w:cs="Arial"/>
                <w:b/>
                <w:iCs/>
                <w:sz w:val="20"/>
              </w:rPr>
              <w:t>Méthodologie d’exécution des travaux</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06374" w:rsidRPr="00F83465" w:rsidRDefault="00206374" w:rsidP="00206374">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rsidR="00206374" w:rsidRPr="00F83465" w:rsidRDefault="00206374" w:rsidP="00206374">
            <w:pPr>
              <w:widowControl w:val="0"/>
              <w:tabs>
                <w:tab w:val="left" w:pos="7080"/>
              </w:tabs>
              <w:autoSpaceDE w:val="0"/>
              <w:ind w:left="578" w:hanging="578"/>
              <w:jc w:val="center"/>
              <w:rPr>
                <w:rFonts w:ascii="Bookman Old Style" w:hAnsi="Bookman Old Style" w:cs="Arial"/>
                <w:b/>
                <w:sz w:val="20"/>
              </w:rPr>
            </w:pPr>
          </w:p>
        </w:tc>
      </w:tr>
      <w:tr w:rsidR="00206374" w:rsidRPr="00F83465" w:rsidTr="00373ACC">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06374" w:rsidRPr="00F83465" w:rsidRDefault="00206374" w:rsidP="00206374">
            <w:pPr>
              <w:ind w:firstLine="21"/>
              <w:rPr>
                <w:rFonts w:ascii="Bookman Old Style" w:hAnsi="Bookman Old Style" w:cs="Arial"/>
                <w:sz w:val="20"/>
              </w:rPr>
            </w:pPr>
            <w:r w:rsidRPr="00F83465">
              <w:rPr>
                <w:rFonts w:ascii="Bookman Old Style" w:hAnsi="Bookman Old Style" w:cs="Arial"/>
                <w:sz w:val="20"/>
              </w:rPr>
              <w:t>Note technique détaillée concernant l’organisation des travaux</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06374" w:rsidRPr="00F83465" w:rsidRDefault="00206374" w:rsidP="00206374">
            <w:pPr>
              <w:ind w:left="578" w:hanging="578"/>
              <w:jc w:val="center"/>
              <w:rPr>
                <w:rFonts w:ascii="Bookman Old Style" w:hAnsi="Bookman Old Style" w:cs="Arial"/>
                <w:sz w:val="20"/>
              </w:rPr>
            </w:pPr>
            <w:r w:rsidRPr="00F83465">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206374" w:rsidRPr="00F83465" w:rsidRDefault="00206374" w:rsidP="00206374">
            <w:pPr>
              <w:ind w:left="578" w:hanging="578"/>
              <w:jc w:val="center"/>
              <w:rPr>
                <w:rFonts w:ascii="Bookman Old Style" w:hAnsi="Bookman Old Style" w:cs="Arial"/>
                <w:iCs/>
                <w:sz w:val="20"/>
              </w:rPr>
            </w:pPr>
          </w:p>
        </w:tc>
      </w:tr>
      <w:tr w:rsidR="00206374" w:rsidRPr="00F83465" w:rsidTr="00373ACC">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ind w:firstLine="21"/>
              <w:jc w:val="both"/>
              <w:rPr>
                <w:rFonts w:ascii="Bookman Old Style" w:hAnsi="Bookman Old Style" w:cs="Arial"/>
                <w:sz w:val="20"/>
              </w:rPr>
            </w:pPr>
            <w:r w:rsidRPr="00F83465">
              <w:rPr>
                <w:rFonts w:ascii="Bookman Old Style" w:hAnsi="Bookman Old Style" w:cs="Arial"/>
                <w:sz w:val="20"/>
              </w:rPr>
              <w:t>Description des règles de protection socio-environnementale</w:t>
            </w:r>
          </w:p>
          <w:p w:rsidR="00206374" w:rsidRPr="00F83465" w:rsidRDefault="00206374" w:rsidP="00206374">
            <w:pPr>
              <w:ind w:firstLine="21"/>
              <w:jc w:val="both"/>
              <w:rPr>
                <w:rFonts w:ascii="Bookman Old Style" w:hAnsi="Bookman Old Style" w:cs="Arial"/>
                <w:sz w:val="20"/>
              </w:rPr>
            </w:pPr>
            <w:r w:rsidRPr="00F83465">
              <w:rPr>
                <w:rFonts w:ascii="Bookman Old Style" w:hAnsi="Bookman Old Style" w:cs="Arial"/>
                <w:sz w:val="20"/>
              </w:rPr>
              <w:t>(protection de l’environnement, sécurité, santé et hygiène des personnels du chantier)</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06374" w:rsidRPr="00F83465" w:rsidRDefault="00206374" w:rsidP="00206374">
            <w:pPr>
              <w:ind w:left="578" w:hanging="578"/>
              <w:jc w:val="center"/>
              <w:rPr>
                <w:rFonts w:ascii="Bookman Old Style" w:hAnsi="Bookman Old Style" w:cs="Arial"/>
                <w:sz w:val="20"/>
              </w:rPr>
            </w:pPr>
            <w:r w:rsidRPr="00F83465">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206374" w:rsidRPr="00F83465" w:rsidRDefault="00206374" w:rsidP="00206374">
            <w:pPr>
              <w:ind w:left="578" w:hanging="578"/>
              <w:jc w:val="center"/>
              <w:rPr>
                <w:rFonts w:ascii="Bookman Old Style" w:hAnsi="Bookman Old Style" w:cs="Arial"/>
                <w:iCs/>
                <w:sz w:val="20"/>
              </w:rPr>
            </w:pPr>
          </w:p>
        </w:tc>
      </w:tr>
      <w:tr w:rsidR="00206374" w:rsidRPr="00F83465" w:rsidTr="00373ACC">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06374" w:rsidRPr="00F83465" w:rsidRDefault="00206374" w:rsidP="00206374">
            <w:pPr>
              <w:ind w:firstLine="21"/>
              <w:jc w:val="both"/>
              <w:rPr>
                <w:rFonts w:ascii="Bookman Old Style" w:hAnsi="Bookman Old Style" w:cs="Arial"/>
                <w:sz w:val="20"/>
              </w:rPr>
            </w:pPr>
            <w:r w:rsidRPr="00F83465">
              <w:rPr>
                <w:rFonts w:ascii="Bookman Old Style" w:hAnsi="Bookman Old Style" w:cs="Arial"/>
                <w:sz w:val="20"/>
              </w:rPr>
              <w:t>Planning détaillé d’exécution des travaux avec délais ≤</w:t>
            </w:r>
            <w:r w:rsidRPr="00F83465">
              <w:rPr>
                <w:rFonts w:ascii="Bookman Old Style" w:hAnsi="Bookman Old Style" w:cs="Arial"/>
                <w:noProof/>
                <w:sz w:val="20"/>
              </w:rPr>
              <w:t xml:space="preserve"> soixante (60) jours</w:t>
            </w:r>
          </w:p>
        </w:tc>
        <w:tc>
          <w:tcPr>
            <w:tcW w:w="1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06374" w:rsidRPr="00F83465" w:rsidRDefault="00206374" w:rsidP="00206374">
            <w:pPr>
              <w:ind w:left="578" w:hanging="578"/>
              <w:jc w:val="center"/>
              <w:rPr>
                <w:rFonts w:ascii="Bookman Old Style" w:hAnsi="Bookman Old Style" w:cs="Arial"/>
                <w:sz w:val="20"/>
              </w:rPr>
            </w:pPr>
            <w:r w:rsidRPr="00F83465">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rsidR="00206374" w:rsidRPr="00F83465" w:rsidRDefault="00206374" w:rsidP="00206374">
            <w:pPr>
              <w:ind w:left="578" w:hanging="578"/>
              <w:jc w:val="center"/>
              <w:rPr>
                <w:rFonts w:ascii="Bookman Old Style" w:hAnsi="Bookman Old Style" w:cs="Arial"/>
                <w:iCs/>
                <w:sz w:val="20"/>
              </w:rPr>
            </w:pPr>
          </w:p>
        </w:tc>
      </w:tr>
      <w:bookmarkEnd w:id="25"/>
    </w:tbl>
    <w:p w:rsidR="008A75EA" w:rsidRPr="00F83465" w:rsidRDefault="008A75EA" w:rsidP="00677D8B">
      <w:pPr>
        <w:pStyle w:val="Paragraphedeliste"/>
        <w:ind w:left="578" w:hanging="578"/>
        <w:rPr>
          <w:rFonts w:ascii="Bookman Old Style" w:hAnsi="Bookman Old Style" w:cs="Arial"/>
          <w:b/>
          <w:i/>
          <w:sz w:val="22"/>
          <w:szCs w:val="22"/>
        </w:rPr>
      </w:pPr>
    </w:p>
    <w:p w:rsidR="00654D5E" w:rsidRPr="00F83465" w:rsidRDefault="008A75EA" w:rsidP="00677D8B">
      <w:pPr>
        <w:pStyle w:val="Paragraphedeliste"/>
        <w:ind w:left="578" w:hanging="578"/>
        <w:rPr>
          <w:rFonts w:ascii="Bookman Old Style" w:hAnsi="Bookman Old Style" w:cs="Arial"/>
          <w:b/>
          <w:i/>
          <w:sz w:val="22"/>
          <w:szCs w:val="22"/>
        </w:rPr>
      </w:pPr>
      <w:r w:rsidRPr="00F83465">
        <w:rPr>
          <w:rFonts w:ascii="Bookman Old Style" w:hAnsi="Bookman Old Style" w:cs="Arial"/>
          <w:b/>
          <w:i/>
          <w:sz w:val="22"/>
          <w:szCs w:val="22"/>
        </w:rPr>
        <w:t>N.B. : Pour être techniquement conforme, le soumissionnaire doit satisfaire les quatre critères retenus dans la grille.</w:t>
      </w:r>
    </w:p>
    <w:p w:rsidR="008D5A6E" w:rsidRPr="00F83465" w:rsidRDefault="008D5A6E" w:rsidP="001C13F3">
      <w:pPr>
        <w:pStyle w:val="Paragraphedeliste"/>
        <w:numPr>
          <w:ilvl w:val="0"/>
          <w:numId w:val="18"/>
        </w:numPr>
        <w:spacing w:before="120" w:after="120"/>
        <w:ind w:left="578" w:hanging="578"/>
        <w:contextualSpacing w:val="0"/>
        <w:rPr>
          <w:rFonts w:ascii="Bookman Old Style" w:hAnsi="Bookman Old Style" w:cs="Arial"/>
          <w:sz w:val="22"/>
          <w:szCs w:val="22"/>
          <w:lang w:eastAsia="en-US"/>
        </w:rPr>
      </w:pPr>
      <w:r w:rsidRPr="00F83465">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03559D" w:rsidRPr="00F83465" w:rsidRDefault="0003559D" w:rsidP="001C13F3">
      <w:pPr>
        <w:pStyle w:val="Paragraphedeliste"/>
        <w:numPr>
          <w:ilvl w:val="0"/>
          <w:numId w:val="18"/>
        </w:numPr>
        <w:tabs>
          <w:tab w:val="clear" w:pos="720"/>
          <w:tab w:val="num" w:pos="450"/>
        </w:tabs>
        <w:spacing w:before="120" w:after="120"/>
        <w:ind w:left="578" w:hanging="578"/>
        <w:contextualSpacing w:val="0"/>
        <w:rPr>
          <w:rFonts w:ascii="Bookman Old Style" w:hAnsi="Bookman Old Style" w:cs="Arial"/>
          <w:sz w:val="22"/>
          <w:szCs w:val="22"/>
          <w:lang w:eastAsia="en-US"/>
        </w:rPr>
      </w:pPr>
      <w:r w:rsidRPr="00F83465">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rsidR="003E29BD" w:rsidRPr="00F83465" w:rsidRDefault="003E29BD" w:rsidP="005833A7">
      <w:pPr>
        <w:spacing w:before="120" w:after="120"/>
        <w:ind w:left="578" w:hanging="578"/>
        <w:jc w:val="both"/>
        <w:rPr>
          <w:rFonts w:ascii="Bookman Old Style" w:hAnsi="Bookman Old Style" w:cs="Arial"/>
          <w:b/>
          <w:sz w:val="22"/>
          <w:szCs w:val="22"/>
          <w:u w:val="single"/>
          <w:lang w:eastAsia="en-US"/>
        </w:rPr>
      </w:pPr>
      <w:r w:rsidRPr="00F83465">
        <w:rPr>
          <w:rFonts w:ascii="Bookman Old Style" w:hAnsi="Bookman Old Style" w:cs="Arial"/>
          <w:b/>
          <w:bCs/>
          <w:sz w:val="22"/>
          <w:szCs w:val="22"/>
          <w:u w:val="single"/>
          <w:lang w:eastAsia="en-US"/>
        </w:rPr>
        <w:t>Attribution du marché</w:t>
      </w:r>
    </w:p>
    <w:p w:rsidR="0003559D" w:rsidRPr="00F83465" w:rsidRDefault="0003559D" w:rsidP="001C13F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F83465">
        <w:rPr>
          <w:rFonts w:ascii="Bookman Old Style" w:hAnsi="Bookman Old Style" w:cs="Arial"/>
          <w:sz w:val="22"/>
          <w:szCs w:val="22"/>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E29BD" w:rsidRPr="00F83465"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F83465">
        <w:rPr>
          <w:rFonts w:ascii="Bookman Old Style" w:hAnsi="Bookman Old Style" w:cs="Arial"/>
          <w:sz w:val="22"/>
          <w:szCs w:val="22"/>
          <w:lang w:eastAsia="en-US"/>
        </w:rPr>
        <w:t xml:space="preserve">Le Maître d’Ouvrage invitera par les moyens les plus rapides l’/les Entreprise/s retenu/s pour discussionsi nécessaire en vue de finaliser le marché ou pour la signature du marché. </w:t>
      </w:r>
    </w:p>
    <w:p w:rsidR="003E29BD" w:rsidRPr="00F83465"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F83465">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3E29BD" w:rsidRPr="00F83465"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F83465">
        <w:rPr>
          <w:rFonts w:ascii="Bookman Old Style" w:hAnsi="Bookman Old Style" w:cs="Arial"/>
          <w:sz w:val="22"/>
          <w:szCs w:val="22"/>
          <w:lang w:eastAsia="en-US"/>
        </w:rPr>
        <w:t xml:space="preserve">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w:t>
      </w:r>
      <w:r w:rsidRPr="00F83465">
        <w:rPr>
          <w:rFonts w:ascii="Bookman Old Style" w:hAnsi="Bookman Old Style" w:cs="Arial"/>
          <w:sz w:val="22"/>
          <w:szCs w:val="22"/>
          <w:lang w:eastAsia="en-US"/>
        </w:rPr>
        <w:lastRenderedPageBreak/>
        <w:t>contractuel, la durée du marché, le résumé de sa portée et les noms des autres Entreprises candidates et leurs prix proposés et évalués.</w:t>
      </w:r>
    </w:p>
    <w:p w:rsidR="003E29BD" w:rsidRPr="00F83465" w:rsidRDefault="003E29BD" w:rsidP="00677D8B">
      <w:pPr>
        <w:ind w:left="578" w:hanging="578"/>
        <w:jc w:val="both"/>
        <w:rPr>
          <w:rFonts w:ascii="Bookman Old Style" w:hAnsi="Bookman Old Style" w:cs="Arial"/>
          <w:b/>
          <w:sz w:val="22"/>
          <w:szCs w:val="22"/>
          <w:lang w:eastAsia="en-US"/>
        </w:rPr>
      </w:pPr>
      <w:r w:rsidRPr="00F83465">
        <w:rPr>
          <w:rFonts w:ascii="Bookman Old Style" w:hAnsi="Bookman Old Style" w:cs="Arial"/>
          <w:b/>
          <w:sz w:val="22"/>
          <w:szCs w:val="22"/>
          <w:lang w:eastAsia="en-US"/>
        </w:rPr>
        <w:t>Au nom du Maître d’Ouvrage :</w:t>
      </w:r>
    </w:p>
    <w:p w:rsidR="003E29BD" w:rsidRPr="00F83465" w:rsidRDefault="00F83465" w:rsidP="00677D8B">
      <w:pPr>
        <w:ind w:left="578" w:hanging="578"/>
        <w:jc w:val="both"/>
        <w:rPr>
          <w:rFonts w:ascii="Bookman Old Style" w:hAnsi="Bookman Old Style" w:cs="Arial"/>
          <w:b/>
          <w:bCs/>
          <w:sz w:val="22"/>
          <w:szCs w:val="22"/>
          <w:lang w:eastAsia="en-US"/>
        </w:rPr>
      </w:pPr>
      <w:r w:rsidRPr="00F83465">
        <w:rPr>
          <w:rFonts w:ascii="Bookman Old Style" w:hAnsi="Bookman Old Style" w:cs="Arial"/>
          <w:b/>
          <w:bCs/>
          <w:sz w:val="22"/>
          <w:szCs w:val="22"/>
        </w:rPr>
        <w:t>Yagoua</w:t>
      </w:r>
      <w:r w:rsidR="0097342D" w:rsidRPr="00F83465">
        <w:rPr>
          <w:rFonts w:ascii="Bookman Old Style" w:hAnsi="Bookman Old Style" w:cs="Arial"/>
          <w:b/>
          <w:bCs/>
          <w:sz w:val="22"/>
          <w:szCs w:val="22"/>
          <w:lang w:eastAsia="en-US"/>
        </w:rPr>
        <w:t xml:space="preserve">, le </w:t>
      </w:r>
      <w:r w:rsidRPr="00F83465">
        <w:rPr>
          <w:rFonts w:ascii="Bookman Old Style" w:hAnsi="Bookman Old Style" w:cs="Arial"/>
          <w:b/>
          <w:bCs/>
          <w:sz w:val="22"/>
          <w:szCs w:val="22"/>
          <w:lang w:eastAsia="en-US"/>
        </w:rPr>
        <w:t>21 Octobre 2026</w:t>
      </w:r>
    </w:p>
    <w:p w:rsidR="00093FD3" w:rsidRPr="00F83465" w:rsidRDefault="00093FD3" w:rsidP="00677D8B">
      <w:pPr>
        <w:ind w:left="578" w:hanging="578"/>
        <w:jc w:val="both"/>
        <w:rPr>
          <w:rFonts w:ascii="Bookman Old Style" w:hAnsi="Bookman Old Style" w:cs="Arial"/>
          <w:b/>
          <w:sz w:val="22"/>
          <w:szCs w:val="22"/>
          <w:lang w:eastAsia="en-US"/>
        </w:rPr>
      </w:pPr>
    </w:p>
    <w:p w:rsidR="00E6718B" w:rsidRPr="00F83465" w:rsidRDefault="00051302" w:rsidP="00677D8B">
      <w:pPr>
        <w:ind w:left="578" w:hanging="578"/>
        <w:jc w:val="both"/>
        <w:rPr>
          <w:rFonts w:ascii="Bookman Old Style" w:hAnsi="Bookman Old Style" w:cs="Arial"/>
          <w:b/>
          <w:bCs/>
          <w:sz w:val="22"/>
          <w:szCs w:val="22"/>
          <w:u w:val="single"/>
          <w:lang w:eastAsia="en-US"/>
        </w:rPr>
      </w:pPr>
      <w:r w:rsidRPr="00051302">
        <w:rPr>
          <w:rFonts w:ascii="Bookman Old Style" w:hAnsi="Bookman Old Style" w:cs="Arial"/>
          <w:b/>
          <w:noProof/>
          <w:sz w:val="22"/>
          <w:szCs w:val="22"/>
        </w:rPr>
        <w:pict>
          <v:rect id="_x0000_s2050" style="position:absolute;left:0;text-align:left;margin-left:212.5pt;margin-top:4.25pt;width:232.6pt;height:142pt;z-index:251665408;mso-wrap-distance-left:2.88pt;mso-wrap-distance-top:2.88pt;mso-wrap-distance-right:2.88pt;mso-wrap-distance-bottom:2.88pt" o:preferrelative="t" filled="f" stroked="f" insetpen="t" o:cliptowrap="t">
            <v:imagedata r:id="rId23" o:title="Numérisation_20260921" croptop="43055f" cropbottom="12425f" cropleft="34021f" cropright="8857f" blacklevel="1966f"/>
            <v:shadow color="#ccc"/>
            <v:path o:extrusionok="f"/>
            <o:lock v:ext="edit" aspectratio="t"/>
          </v:rect>
        </w:pict>
      </w:r>
    </w:p>
    <w:p w:rsidR="00240E28" w:rsidRPr="00F83465" w:rsidRDefault="00240E28"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E6718B" w:rsidRPr="00F83465" w:rsidRDefault="00E6718B" w:rsidP="00677D8B">
      <w:pPr>
        <w:ind w:left="578" w:hanging="578"/>
        <w:jc w:val="both"/>
        <w:rPr>
          <w:rFonts w:ascii="Bookman Old Style" w:hAnsi="Bookman Old Style" w:cs="Arial"/>
          <w:b/>
          <w:bCs/>
          <w:sz w:val="22"/>
          <w:szCs w:val="22"/>
          <w:lang w:eastAsia="en-US"/>
        </w:rPr>
      </w:pPr>
    </w:p>
    <w:p w:rsidR="00240E28" w:rsidRPr="00F83465" w:rsidRDefault="00240E28" w:rsidP="00677D8B">
      <w:pPr>
        <w:ind w:left="578" w:hanging="578"/>
        <w:jc w:val="both"/>
        <w:rPr>
          <w:rFonts w:ascii="Bookman Old Style" w:hAnsi="Bookman Old Style" w:cs="Arial"/>
          <w:sz w:val="22"/>
          <w:szCs w:val="22"/>
          <w:u w:val="single"/>
          <w:lang w:eastAsia="en-US"/>
        </w:rPr>
      </w:pPr>
      <w:r w:rsidRPr="00F83465">
        <w:rPr>
          <w:rFonts w:ascii="Bookman Old Style" w:hAnsi="Bookman Old Style" w:cs="Arial"/>
          <w:bCs/>
          <w:sz w:val="22"/>
          <w:szCs w:val="22"/>
          <w:u w:val="single"/>
          <w:lang w:eastAsia="en-US"/>
        </w:rPr>
        <w:t>Pièces jointes :</w:t>
      </w:r>
    </w:p>
    <w:p w:rsidR="003E29BD" w:rsidRPr="00F83465" w:rsidRDefault="007B12E2" w:rsidP="00677D8B">
      <w:pPr>
        <w:ind w:left="578" w:hanging="578"/>
        <w:jc w:val="both"/>
        <w:rPr>
          <w:rFonts w:ascii="Bookman Old Style" w:hAnsi="Bookman Old Style" w:cs="Arial"/>
          <w:sz w:val="22"/>
          <w:szCs w:val="22"/>
          <w:lang w:eastAsia="en-US"/>
        </w:rPr>
      </w:pPr>
      <w:r w:rsidRPr="00F83465">
        <w:rPr>
          <w:rFonts w:ascii="Bookman Old Style" w:hAnsi="Bookman Old Style" w:cs="Arial"/>
          <w:bCs/>
          <w:sz w:val="22"/>
          <w:szCs w:val="22"/>
          <w:lang w:eastAsia="en-US"/>
        </w:rPr>
        <w:t>Annexe 1 : Spécifications (Exigences du Maître d’Ouvrage)</w:t>
      </w:r>
    </w:p>
    <w:p w:rsidR="003E29BD" w:rsidRPr="00F83465" w:rsidRDefault="003E29BD" w:rsidP="00677D8B">
      <w:pPr>
        <w:ind w:left="578" w:hanging="578"/>
        <w:jc w:val="both"/>
        <w:rPr>
          <w:rFonts w:ascii="Bookman Old Style" w:hAnsi="Bookman Old Style" w:cs="Arial"/>
          <w:sz w:val="22"/>
          <w:szCs w:val="22"/>
          <w:lang w:eastAsia="en-US"/>
        </w:rPr>
      </w:pPr>
      <w:r w:rsidRPr="00F83465">
        <w:rPr>
          <w:rFonts w:ascii="Bookman Old Style" w:hAnsi="Bookman Old Style" w:cs="Arial"/>
          <w:bCs/>
          <w:sz w:val="22"/>
          <w:szCs w:val="22"/>
          <w:lang w:eastAsia="en-US"/>
        </w:rPr>
        <w:t>Annexe 2 : Formulaire de Cotation</w:t>
      </w:r>
    </w:p>
    <w:p w:rsidR="006E00B0" w:rsidRPr="00F83465" w:rsidRDefault="003E29BD" w:rsidP="00677D8B">
      <w:pPr>
        <w:ind w:left="578" w:hanging="578"/>
        <w:jc w:val="both"/>
        <w:rPr>
          <w:rFonts w:ascii="Bookman Old Style" w:hAnsi="Bookman Old Style" w:cs="Arial"/>
          <w:sz w:val="22"/>
          <w:szCs w:val="22"/>
          <w:lang w:eastAsia="en-US"/>
        </w:rPr>
      </w:pPr>
      <w:r w:rsidRPr="00F83465">
        <w:rPr>
          <w:rFonts w:ascii="Bookman Old Style" w:hAnsi="Bookman Old Style" w:cs="Arial"/>
          <w:bCs/>
          <w:sz w:val="22"/>
          <w:szCs w:val="22"/>
          <w:lang w:eastAsia="en-US"/>
        </w:rPr>
        <w:t xml:space="preserve">Annexe 3 : Formulaires de Marché </w:t>
      </w:r>
    </w:p>
    <w:p w:rsidR="000833B4" w:rsidRPr="00F83465" w:rsidRDefault="000833B4" w:rsidP="00677D8B">
      <w:pPr>
        <w:ind w:left="578" w:hanging="578"/>
        <w:jc w:val="both"/>
        <w:rPr>
          <w:rFonts w:ascii="Bookman Old Style" w:hAnsi="Bookman Old Style" w:cs="Arial"/>
          <w:b/>
          <w:sz w:val="22"/>
          <w:szCs w:val="22"/>
        </w:rPr>
      </w:pPr>
    </w:p>
    <w:p w:rsidR="00CA2743" w:rsidRPr="00F83465" w:rsidRDefault="00CA2743" w:rsidP="00677D8B">
      <w:pPr>
        <w:ind w:left="578" w:hanging="578"/>
        <w:jc w:val="both"/>
        <w:rPr>
          <w:rFonts w:ascii="Bookman Old Style" w:hAnsi="Bookman Old Style" w:cs="Arial"/>
          <w:b/>
          <w:sz w:val="22"/>
          <w:szCs w:val="22"/>
        </w:rPr>
      </w:pPr>
    </w:p>
    <w:p w:rsidR="00111672" w:rsidRPr="00F83465" w:rsidRDefault="00111672" w:rsidP="00677D8B">
      <w:pPr>
        <w:ind w:left="578" w:hanging="578"/>
        <w:jc w:val="both"/>
        <w:rPr>
          <w:rFonts w:ascii="Bookman Old Style" w:hAnsi="Bookman Old Style" w:cs="Arial"/>
          <w:b/>
          <w:sz w:val="22"/>
          <w:szCs w:val="22"/>
        </w:rPr>
      </w:pPr>
    </w:p>
    <w:p w:rsidR="00111672" w:rsidRPr="00F83465" w:rsidRDefault="00111672" w:rsidP="00677D8B">
      <w:pPr>
        <w:ind w:left="578" w:hanging="578"/>
        <w:jc w:val="both"/>
        <w:rPr>
          <w:rFonts w:ascii="Bookman Old Style" w:hAnsi="Bookman Old Style" w:cs="Arial"/>
          <w:b/>
          <w:sz w:val="22"/>
          <w:szCs w:val="22"/>
        </w:rPr>
      </w:pPr>
    </w:p>
    <w:p w:rsidR="00111672" w:rsidRPr="00F83465" w:rsidRDefault="00111672" w:rsidP="00677D8B">
      <w:pPr>
        <w:ind w:left="578" w:hanging="578"/>
        <w:jc w:val="both"/>
        <w:rPr>
          <w:rFonts w:ascii="Bookman Old Style" w:hAnsi="Bookman Old Style" w:cs="Arial"/>
          <w:b/>
          <w:sz w:val="22"/>
          <w:szCs w:val="22"/>
        </w:rPr>
      </w:pPr>
    </w:p>
    <w:p w:rsidR="00111672" w:rsidRPr="00F83465" w:rsidRDefault="00111672"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E6718B" w:rsidRPr="00F83465" w:rsidRDefault="00E6718B" w:rsidP="00677D8B">
      <w:pPr>
        <w:ind w:left="578" w:hanging="578"/>
        <w:jc w:val="both"/>
        <w:rPr>
          <w:rFonts w:ascii="Bookman Old Style" w:hAnsi="Bookman Old Style" w:cs="Arial"/>
          <w:b/>
          <w:sz w:val="22"/>
          <w:szCs w:val="22"/>
        </w:rPr>
      </w:pPr>
    </w:p>
    <w:p w:rsidR="00F83465" w:rsidRPr="00F83465" w:rsidRDefault="00F83465" w:rsidP="00677D8B">
      <w:pPr>
        <w:ind w:left="578" w:hanging="578"/>
        <w:jc w:val="both"/>
        <w:rPr>
          <w:rFonts w:ascii="Bookman Old Style" w:hAnsi="Bookman Old Style" w:cs="Arial"/>
          <w:b/>
          <w:sz w:val="22"/>
          <w:szCs w:val="22"/>
        </w:rPr>
      </w:pPr>
    </w:p>
    <w:p w:rsidR="00111672" w:rsidRPr="00F83465" w:rsidRDefault="00111672" w:rsidP="00677D8B">
      <w:pPr>
        <w:ind w:left="578" w:hanging="578"/>
        <w:jc w:val="both"/>
        <w:rPr>
          <w:rFonts w:ascii="Bookman Old Style" w:hAnsi="Bookman Old Style" w:cs="Arial"/>
          <w:b/>
          <w:sz w:val="22"/>
          <w:szCs w:val="22"/>
        </w:rPr>
      </w:pPr>
    </w:p>
    <w:p w:rsidR="00874228" w:rsidRPr="00F83465" w:rsidRDefault="006E00B0" w:rsidP="003B4CB5">
      <w:pPr>
        <w:pStyle w:val="MainHeading1"/>
        <w:ind w:left="578" w:hanging="578"/>
        <w:jc w:val="both"/>
        <w:outlineLvl w:val="0"/>
        <w:rPr>
          <w:rFonts w:ascii="Bookman Old Style" w:hAnsi="Bookman Old Style" w:cs="Arial"/>
          <w:sz w:val="22"/>
          <w:szCs w:val="22"/>
        </w:rPr>
      </w:pPr>
      <w:bookmarkStart w:id="26" w:name="_Toc37181938"/>
      <w:bookmarkStart w:id="27" w:name="_Toc235532411"/>
      <w:bookmarkStart w:id="28" w:name="_Toc236306804"/>
      <w:bookmarkStart w:id="29" w:name="_Toc236309703"/>
      <w:bookmarkStart w:id="30" w:name="_Toc236313385"/>
      <w:r w:rsidRPr="00F83465">
        <w:rPr>
          <w:rFonts w:ascii="Bookman Old Style" w:hAnsi="Bookman Old Style" w:cs="Arial"/>
          <w:sz w:val="22"/>
          <w:szCs w:val="22"/>
        </w:rPr>
        <w:lastRenderedPageBreak/>
        <w:t>ANNEXE 1</w:t>
      </w:r>
      <w:r w:rsidRPr="00F83465">
        <w:rPr>
          <w:rFonts w:ascii="Bookman Old Style" w:hAnsi="Bookman Old Style" w:cs="Arial"/>
          <w:sz w:val="22"/>
          <w:szCs w:val="22"/>
        </w:rPr>
        <w:tab/>
        <w:t>SPECIFICATIONS (EXIGENCES DU MAITRE D’OUVRAGE)</w:t>
      </w:r>
      <w:bookmarkEnd w:id="26"/>
      <w:bookmarkEnd w:id="27"/>
      <w:bookmarkEnd w:id="28"/>
      <w:bookmarkEnd w:id="29"/>
      <w:bookmarkEnd w:id="30"/>
    </w:p>
    <w:p w:rsidR="00C02A9A" w:rsidRPr="00F83465" w:rsidRDefault="00C02A9A" w:rsidP="001D0529">
      <w:pPr>
        <w:jc w:val="both"/>
        <w:rPr>
          <w:rFonts w:ascii="Bookman Old Style" w:hAnsi="Bookman Old Style" w:cs="Arial"/>
          <w:sz w:val="22"/>
          <w:szCs w:val="22"/>
        </w:rPr>
      </w:pPr>
      <w:bookmarkStart w:id="31" w:name="_Toc483633865"/>
      <w:bookmarkStart w:id="32" w:name="_Toc246196928"/>
    </w:p>
    <w:p w:rsidR="00775E82" w:rsidRPr="00F83465" w:rsidRDefault="00775E82">
      <w:pPr>
        <w:rPr>
          <w:rFonts w:ascii="Bookman Old Style" w:hAnsi="Bookman Old Style" w:cs="Arial"/>
          <w:sz w:val="22"/>
          <w:szCs w:val="22"/>
        </w:rPr>
        <w:sectPr w:rsidR="00775E82" w:rsidRPr="00F83465" w:rsidSect="00CA1E04">
          <w:headerReference w:type="even" r:id="rId24"/>
          <w:headerReference w:type="default" r:id="rId25"/>
          <w:footerReference w:type="default" r:id="rId26"/>
          <w:headerReference w:type="first" r:id="rId27"/>
          <w:pgSz w:w="12240" w:h="15840"/>
          <w:pgMar w:top="1417" w:right="1417" w:bottom="1417" w:left="1417" w:header="284" w:footer="860" w:gutter="0"/>
          <w:cols w:space="708"/>
          <w:docGrid w:linePitch="360"/>
        </w:sectPr>
      </w:pPr>
    </w:p>
    <w:p w:rsidR="00775E82" w:rsidRPr="00F83465" w:rsidRDefault="00CA1E04" w:rsidP="00CA1E04">
      <w:pPr>
        <w:pStyle w:val="DTAOpices"/>
      </w:pPr>
      <w:bookmarkStart w:id="33" w:name="_Toc236306805"/>
      <w:bookmarkStart w:id="34" w:name="_Toc236309704"/>
      <w:bookmarkStart w:id="35" w:name="_Toc236313386"/>
      <w:r w:rsidRPr="00F83465">
        <w:lastRenderedPageBreak/>
        <w:t>PIECE 01</w:t>
      </w:r>
      <w:r w:rsidRPr="00F83465">
        <w:tab/>
      </w:r>
      <w:r w:rsidR="00775E82" w:rsidRPr="00F83465">
        <w:t>Cahier des Clauses Techniques Particulières (CCTP)</w:t>
      </w:r>
      <w:bookmarkEnd w:id="33"/>
      <w:bookmarkEnd w:id="34"/>
      <w:bookmarkEnd w:id="35"/>
    </w:p>
    <w:p w:rsidR="00775E82" w:rsidRPr="00F83465" w:rsidRDefault="00775E82" w:rsidP="00CA1E04">
      <w:pPr>
        <w:keepNext/>
        <w:spacing w:before="120" w:after="120"/>
        <w:outlineLvl w:val="0"/>
        <w:rPr>
          <w:rFonts w:ascii="Bookman Old Style" w:eastAsia="Calibri" w:hAnsi="Bookman Old Style"/>
          <w:b/>
          <w:bCs/>
          <w:sz w:val="20"/>
          <w:lang w:val="fr-CM"/>
        </w:rPr>
      </w:pPr>
      <w:bookmarkStart w:id="36" w:name="_Toc235873591"/>
      <w:bookmarkStart w:id="37" w:name="_Toc236306806"/>
      <w:bookmarkStart w:id="38" w:name="_Toc236309705"/>
      <w:bookmarkStart w:id="39" w:name="_Toc236313387"/>
      <w:r w:rsidRPr="00F83465">
        <w:rPr>
          <w:rFonts w:ascii="Bookman Old Style" w:eastAsia="Calibri" w:hAnsi="Bookman Old Style"/>
          <w:b/>
          <w:bCs/>
          <w:sz w:val="20"/>
          <w:lang w:val="fr-CM"/>
        </w:rPr>
        <w:t>CHAPITRE I : GENERALITES</w:t>
      </w:r>
      <w:bookmarkEnd w:id="36"/>
      <w:bookmarkEnd w:id="37"/>
      <w:bookmarkEnd w:id="38"/>
      <w:bookmarkEnd w:id="39"/>
    </w:p>
    <w:p w:rsidR="00775E82" w:rsidRPr="00F83465" w:rsidRDefault="00775E82" w:rsidP="00D90911">
      <w:pPr>
        <w:pStyle w:val="Titre2"/>
        <w:spacing w:before="120" w:after="120"/>
        <w:ind w:left="11" w:hanging="11"/>
        <w:rPr>
          <w:rFonts w:ascii="Bookman Old Style" w:eastAsia="Calibri" w:hAnsi="Bookman Old Style"/>
          <w:sz w:val="20"/>
        </w:rPr>
      </w:pPr>
      <w:bookmarkStart w:id="40" w:name="_Toc235873592"/>
      <w:bookmarkStart w:id="41" w:name="_Toc236306807"/>
      <w:bookmarkStart w:id="42" w:name="_Toc236309706"/>
      <w:bookmarkStart w:id="43" w:name="_Toc236313388"/>
      <w:r w:rsidRPr="00F83465">
        <w:rPr>
          <w:rFonts w:ascii="Bookman Old Style" w:eastAsia="Calibri" w:hAnsi="Bookman Old Style"/>
          <w:sz w:val="20"/>
        </w:rPr>
        <w:t>I.1 - OBJET</w:t>
      </w:r>
      <w:bookmarkEnd w:id="40"/>
      <w:bookmarkEnd w:id="41"/>
      <w:bookmarkEnd w:id="42"/>
      <w:bookmarkEnd w:id="43"/>
    </w:p>
    <w:p w:rsidR="0051248D"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présent cahier des spécifications techniques concerne la réalisation </w:t>
      </w:r>
      <w:r w:rsidR="0051248D" w:rsidRPr="00F83465">
        <w:rPr>
          <w:rFonts w:ascii="Bookman Old Style" w:eastAsia="Calibri" w:hAnsi="Bookman Old Style"/>
          <w:sz w:val="20"/>
        </w:rPr>
        <w:t xml:space="preserve">de trois forages pastoraux </w:t>
      </w:r>
      <w:r w:rsidRPr="00F83465">
        <w:rPr>
          <w:rFonts w:ascii="Bookman Old Style" w:hAnsi="Bookman Old Style"/>
          <w:bCs/>
          <w:color w:val="000000"/>
          <w:sz w:val="20"/>
        </w:rPr>
        <w:t>équipé</w:t>
      </w:r>
      <w:r w:rsidR="0051248D" w:rsidRPr="00F83465">
        <w:rPr>
          <w:rFonts w:ascii="Bookman Old Style" w:hAnsi="Bookman Old Style"/>
          <w:bCs/>
          <w:color w:val="000000"/>
          <w:sz w:val="20"/>
        </w:rPr>
        <w:t>s</w:t>
      </w:r>
      <w:r w:rsidRPr="00F83465">
        <w:rPr>
          <w:rFonts w:ascii="Bookman Old Style" w:hAnsi="Bookman Old Style"/>
          <w:bCs/>
          <w:color w:val="000000"/>
          <w:sz w:val="20"/>
        </w:rPr>
        <w:t xml:space="preserve"> d'un système de pompage solaire</w:t>
      </w:r>
      <w:r w:rsidR="0051248D" w:rsidRPr="00F83465">
        <w:rPr>
          <w:rFonts w:ascii="Bookman Old Style" w:hAnsi="Bookman Old Style"/>
          <w:bCs/>
          <w:color w:val="000000"/>
          <w:sz w:val="20"/>
        </w:rPr>
        <w:t xml:space="preserve"> les </w:t>
      </w:r>
      <w:r w:rsidRPr="00F83465">
        <w:rPr>
          <w:rFonts w:ascii="Bookman Old Style" w:eastAsia="Calibri" w:hAnsi="Bookman Old Style"/>
          <w:sz w:val="20"/>
        </w:rPr>
        <w:t xml:space="preserve">certaines localités de </w:t>
      </w:r>
      <w:r w:rsidR="00F048AE" w:rsidRPr="00F83465">
        <w:rPr>
          <w:rFonts w:ascii="Bookman Old Style" w:eastAsia="SimSun" w:hAnsi="Bookman Old Style"/>
          <w:bCs/>
          <w:i/>
          <w:iCs/>
          <w:caps/>
          <w:sz w:val="20"/>
          <w:lang w:val="fr-CA" w:eastAsia="en-US"/>
        </w:rPr>
        <w:t>DANA</w:t>
      </w:r>
      <w:r w:rsidR="0051248D" w:rsidRPr="00F83465">
        <w:rPr>
          <w:rFonts w:ascii="Bookman Old Style" w:eastAsia="SimSun" w:hAnsi="Bookman Old Style"/>
          <w:bCs/>
          <w:i/>
          <w:iCs/>
          <w:caps/>
          <w:sz w:val="20"/>
          <w:lang w:val="fr-CA" w:eastAsia="en-US"/>
        </w:rPr>
        <w:t xml:space="preserve"> GUENDJENG, MALDI DJOUNTOUANSOUA </w:t>
      </w:r>
      <w:r w:rsidR="0051248D" w:rsidRPr="00F83465">
        <w:rPr>
          <w:rFonts w:ascii="Bookman Old Style" w:eastAsia="SimSun" w:hAnsi="Bookman Old Style"/>
          <w:bCs/>
          <w:i/>
          <w:iCs/>
          <w:sz w:val="20"/>
          <w:lang w:val="fr-CA" w:eastAsia="en-US"/>
        </w:rPr>
        <w:t xml:space="preserve">et </w:t>
      </w:r>
      <w:r w:rsidR="0051248D" w:rsidRPr="00F83465">
        <w:rPr>
          <w:rFonts w:ascii="Bookman Old Style" w:eastAsia="SimSun" w:hAnsi="Bookman Old Style"/>
          <w:bCs/>
          <w:i/>
          <w:iCs/>
          <w:caps/>
          <w:sz w:val="20"/>
          <w:lang w:val="fr-CA" w:eastAsia="en-US"/>
        </w:rPr>
        <w:t>ZEBE-MARAO</w:t>
      </w:r>
      <w:r w:rsidR="0051248D" w:rsidRPr="00F83465">
        <w:rPr>
          <w:rFonts w:ascii="Bookman Old Style" w:eastAsia="Calibri" w:hAnsi="Bookman Old Style"/>
          <w:sz w:val="20"/>
          <w:lang w:val="fr-CA"/>
        </w:rPr>
        <w:t xml:space="preserve">, </w:t>
      </w:r>
      <w:r w:rsidRPr="00F83465">
        <w:rPr>
          <w:rFonts w:ascii="Bookman Old Style" w:eastAsia="Calibri" w:hAnsi="Bookman Old Style"/>
          <w:sz w:val="20"/>
        </w:rPr>
        <w:t>Commune de</w:t>
      </w:r>
      <w:r w:rsidR="002734AE" w:rsidRPr="00F83465">
        <w:rPr>
          <w:rFonts w:ascii="Bookman Old Style" w:eastAsia="Calibri" w:hAnsi="Bookman Old Style"/>
          <w:sz w:val="20"/>
        </w:rPr>
        <w:t xml:space="preserve"> YAGOUA</w:t>
      </w:r>
      <w:r w:rsidRPr="00F83465">
        <w:rPr>
          <w:rFonts w:ascii="Bookman Old Style" w:eastAsia="Calibri" w:hAnsi="Bookman Old Style"/>
          <w:sz w:val="20"/>
        </w:rPr>
        <w:t>, Département  d</w:t>
      </w:r>
      <w:r w:rsidR="002734AE" w:rsidRPr="00F83465">
        <w:rPr>
          <w:rFonts w:ascii="Bookman Old Style" w:eastAsia="Calibri" w:hAnsi="Bookman Old Style"/>
          <w:sz w:val="20"/>
        </w:rPr>
        <w:t>u MAYO DANAI</w:t>
      </w:r>
      <w:r w:rsidRPr="00F83465">
        <w:rPr>
          <w:rFonts w:ascii="Bookman Old Style" w:eastAsia="Calibri" w:hAnsi="Bookman Old Style"/>
          <w:sz w:val="20"/>
        </w:rPr>
        <w:t>, Région de l’Extrême Nord</w:t>
      </w:r>
      <w:r w:rsidR="0051248D" w:rsidRPr="00F83465">
        <w:rPr>
          <w:rFonts w:ascii="Bookman Old Style" w:eastAsia="Calibri" w:hAnsi="Bookman Old Style"/>
          <w:sz w:val="20"/>
        </w:rPr>
        <w:t>.</w:t>
      </w:r>
    </w:p>
    <w:p w:rsidR="00775E82" w:rsidRPr="00F83465" w:rsidRDefault="00A9090D" w:rsidP="00D90911">
      <w:pPr>
        <w:tabs>
          <w:tab w:val="left" w:pos="2685"/>
        </w:tabs>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w:t>
      </w:r>
      <w:r w:rsidR="002734AE" w:rsidRPr="00F83465">
        <w:rPr>
          <w:rFonts w:ascii="Bookman Old Style" w:eastAsia="Calibri" w:hAnsi="Bookman Old Style"/>
          <w:sz w:val="20"/>
        </w:rPr>
        <w:t>s</w:t>
      </w:r>
      <w:r w:rsidRPr="00F83465">
        <w:rPr>
          <w:rFonts w:ascii="Bookman Old Style" w:eastAsia="Calibri" w:hAnsi="Bookman Old Style"/>
          <w:sz w:val="20"/>
        </w:rPr>
        <w:t xml:space="preserve"> lieux d’implantation de</w:t>
      </w:r>
      <w:r w:rsidR="002734AE" w:rsidRPr="00F83465">
        <w:rPr>
          <w:rFonts w:ascii="Bookman Old Style" w:eastAsia="Calibri" w:hAnsi="Bookman Old Style"/>
          <w:sz w:val="20"/>
        </w:rPr>
        <w:t xml:space="preserve">s forages sont </w:t>
      </w:r>
      <w:r w:rsidR="002734AE" w:rsidRPr="00F83465">
        <w:rPr>
          <w:rFonts w:ascii="Bookman Old Style" w:hAnsi="Bookman Old Style" w:cs="Arial"/>
          <w:b/>
          <w:i/>
          <w:noProof/>
          <w:sz w:val="20"/>
        </w:rPr>
        <w:t>les localités de</w:t>
      </w:r>
      <w:r w:rsidR="00111672" w:rsidRPr="00F83465">
        <w:rPr>
          <w:rFonts w:ascii="Bookman Old Style" w:hAnsi="Bookman Old Style" w:cs="Arial"/>
          <w:b/>
          <w:i/>
          <w:noProof/>
          <w:sz w:val="20"/>
        </w:rPr>
        <w:t xml:space="preserve"> </w:t>
      </w:r>
      <w:r w:rsidR="00F048AE" w:rsidRPr="00F83465">
        <w:rPr>
          <w:rFonts w:ascii="Bookman Old Style" w:eastAsia="SimSun" w:hAnsi="Bookman Old Style"/>
          <w:b/>
          <w:caps/>
          <w:sz w:val="20"/>
          <w:lang w:val="fr-CA" w:eastAsia="en-US"/>
        </w:rPr>
        <w:t>DANA</w:t>
      </w:r>
      <w:r w:rsidR="002734AE" w:rsidRPr="00F83465">
        <w:rPr>
          <w:rFonts w:ascii="Bookman Old Style" w:eastAsia="SimSun" w:hAnsi="Bookman Old Style"/>
          <w:b/>
          <w:caps/>
          <w:sz w:val="20"/>
          <w:lang w:val="fr-CA" w:eastAsia="en-US"/>
        </w:rPr>
        <w:t xml:space="preserve"> GUENDJENG, MALDI DJOUNTOUANSOUA </w:t>
      </w:r>
      <w:r w:rsidR="002734AE" w:rsidRPr="00F83465">
        <w:rPr>
          <w:rFonts w:ascii="Bookman Old Style" w:eastAsia="SimSun" w:hAnsi="Bookman Old Style"/>
          <w:b/>
          <w:sz w:val="20"/>
          <w:lang w:val="fr-CA" w:eastAsia="en-US"/>
        </w:rPr>
        <w:t>et</w:t>
      </w:r>
      <w:r w:rsidR="002734AE" w:rsidRPr="00F83465">
        <w:rPr>
          <w:rFonts w:ascii="Bookman Old Style" w:eastAsia="SimSun" w:hAnsi="Bookman Old Style"/>
          <w:b/>
          <w:caps/>
          <w:sz w:val="20"/>
          <w:lang w:val="fr-CA" w:eastAsia="en-US"/>
        </w:rPr>
        <w:t>ZEBE-MARAO</w:t>
      </w:r>
      <w:r w:rsidR="002734AE" w:rsidRPr="00F83465">
        <w:rPr>
          <w:rFonts w:ascii="Bookman Old Style" w:eastAsia="SimSun" w:hAnsi="Bookman Old Style" w:cs="Arial"/>
          <w:b/>
          <w:i/>
          <w:sz w:val="20"/>
          <w:lang w:val="fr-CA" w:eastAsia="en-US"/>
        </w:rPr>
        <w:t>-</w:t>
      </w:r>
      <w:r w:rsidR="002734AE" w:rsidRPr="00F83465">
        <w:rPr>
          <w:rFonts w:ascii="Bookman Old Style" w:hAnsi="Bookman Old Style" w:cs="Arial"/>
          <w:b/>
          <w:i/>
          <w:noProof/>
          <w:sz w:val="20"/>
        </w:rPr>
        <w:t>Commune de YAGOUA, Département du MAYO DANAI, Région de l’Extrême-Nord.</w:t>
      </w:r>
    </w:p>
    <w:p w:rsidR="00775E82" w:rsidRPr="00F83465" w:rsidRDefault="00775E82" w:rsidP="00D90911">
      <w:pPr>
        <w:pStyle w:val="Titre2"/>
        <w:spacing w:before="120" w:after="120"/>
        <w:ind w:left="11" w:hanging="11"/>
        <w:rPr>
          <w:rFonts w:ascii="Bookman Old Style" w:eastAsia="Calibri" w:hAnsi="Bookman Old Style"/>
          <w:bCs/>
          <w:sz w:val="20"/>
        </w:rPr>
      </w:pPr>
      <w:bookmarkStart w:id="44" w:name="_Toc235873593"/>
      <w:bookmarkStart w:id="45" w:name="_Toc236306808"/>
      <w:bookmarkStart w:id="46" w:name="_Toc236309707"/>
      <w:bookmarkStart w:id="47" w:name="_Toc236313389"/>
      <w:r w:rsidRPr="00F83465">
        <w:rPr>
          <w:rFonts w:ascii="Bookman Old Style" w:eastAsia="Calibri" w:hAnsi="Bookman Old Style"/>
          <w:sz w:val="20"/>
        </w:rPr>
        <w:t>I</w:t>
      </w:r>
      <w:r w:rsidRPr="00F83465">
        <w:rPr>
          <w:rFonts w:ascii="Bookman Old Style" w:eastAsia="Calibri" w:hAnsi="Bookman Old Style"/>
          <w:bCs/>
          <w:sz w:val="20"/>
        </w:rPr>
        <w:t>.2 - ETENDU DES PRESTATIONS</w:t>
      </w:r>
      <w:bookmarkEnd w:id="44"/>
      <w:bookmarkEnd w:id="45"/>
      <w:bookmarkEnd w:id="46"/>
      <w:bookmarkEnd w:id="47"/>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Les prestations objet du présent cahier des prescriptions techniques comprenant :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Les Etudes géophysiques, hydrogéologiques et implantation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L’Installation de chantier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La </w:t>
      </w:r>
      <w:r w:rsidR="00DB4ED5" w:rsidRPr="00F83465">
        <w:rPr>
          <w:rFonts w:ascii="Bookman Old Style" w:eastAsia="Calibri" w:hAnsi="Bookman Old Style"/>
          <w:sz w:val="20"/>
        </w:rPr>
        <w:t>r</w:t>
      </w:r>
      <w:r w:rsidRPr="00F83465">
        <w:rPr>
          <w:rFonts w:ascii="Bookman Old Style" w:eastAsia="Calibri" w:hAnsi="Bookman Old Style"/>
          <w:sz w:val="20"/>
        </w:rPr>
        <w:t>éalisation d’un forage productif ayant débit nominal de 3m</w:t>
      </w:r>
      <w:r w:rsidRPr="00F83465">
        <w:rPr>
          <w:rFonts w:ascii="Bookman Old Style" w:eastAsia="Calibri" w:hAnsi="Bookman Old Style"/>
          <w:sz w:val="20"/>
          <w:vertAlign w:val="superscript"/>
        </w:rPr>
        <w:t>3</w:t>
      </w:r>
      <w:r w:rsidRPr="00F83465">
        <w:rPr>
          <w:rFonts w:ascii="Bookman Old Style" w:eastAsia="Calibri" w:hAnsi="Bookman Old Style"/>
          <w:sz w:val="20"/>
        </w:rPr>
        <w:t>/h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 Développement, les pompages d’essai (essai de pompage et essai de débit)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Analyse physico-chimique et bactériologique de l’eau et le traitement de l’eau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Elaboration d’une note de calcul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La Construction d’un château d’eau en Béton Armé d’un volume utile de 15m</w:t>
      </w:r>
      <w:r w:rsidRPr="00F83465">
        <w:rPr>
          <w:rFonts w:ascii="Bookman Old Style" w:eastAsia="Calibri" w:hAnsi="Bookman Old Style"/>
          <w:sz w:val="20"/>
          <w:vertAlign w:val="superscript"/>
        </w:rPr>
        <w:t>3</w:t>
      </w:r>
      <w:r w:rsidRPr="00F83465">
        <w:rPr>
          <w:rFonts w:ascii="Bookman Old Style" w:eastAsia="Calibri" w:hAnsi="Bookman Old Style"/>
          <w:sz w:val="20"/>
        </w:rPr>
        <w:t xml:space="preserve"> avec local technique (salle de commande) à sa base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L’Aménagement de 02 bornes fontaines à 04 robinets de puisage chacune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La construction de 02 abreuvoirs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La Fourniture et pose de la pompe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La Fourniture et pose des conduites de refoulement et de distribution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La Fourniture et installation du </w:t>
      </w:r>
      <w:r w:rsidR="002C5F9E" w:rsidRPr="00F83465">
        <w:rPr>
          <w:rFonts w:ascii="Bookman Old Style" w:eastAsia="Calibri" w:hAnsi="Bookman Old Style"/>
          <w:sz w:val="20"/>
        </w:rPr>
        <w:t>système</w:t>
      </w:r>
      <w:r w:rsidRPr="00F83465">
        <w:rPr>
          <w:rFonts w:ascii="Bookman Old Style" w:eastAsia="Calibri" w:hAnsi="Bookman Old Style"/>
          <w:sz w:val="20"/>
        </w:rPr>
        <w:t xml:space="preserve"> solaire sécurisé au-dessus du château d’eau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La Construction d’une clôture grillagée de protection et de sécurité autour du champ de captage et du château d’eau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La mise en place et la formation d’un comité de gestion du point d’eau, pour assurer la pérennité des ouvrages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La Fourniture d’une caisse à outils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La Mise en service des ouvrages ;</w:t>
      </w:r>
      <w:r w:rsidRPr="00F83465">
        <w:rPr>
          <w:rFonts w:ascii="Bookman Old Style" w:eastAsia="Calibri" w:hAnsi="Bookman Old Style"/>
          <w:sz w:val="20"/>
        </w:rPr>
        <w:tab/>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Et l’élaboration des rapports techniques et plans des différents rapports de travaux.</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L’élaboration des rapports des études géophysiques, du projet d’exécution des travaux et du plan de recollement, tels que décrit dans le présent CCTP.</w:t>
      </w:r>
    </w:p>
    <w:p w:rsidR="00775E82" w:rsidRPr="00F83465" w:rsidRDefault="00775E82" w:rsidP="00D90911">
      <w:pPr>
        <w:pStyle w:val="Titre2"/>
        <w:spacing w:before="120" w:after="120"/>
        <w:ind w:left="11" w:hanging="11"/>
        <w:rPr>
          <w:rFonts w:ascii="Bookman Old Style" w:eastAsia="Calibri" w:hAnsi="Bookman Old Style"/>
          <w:sz w:val="20"/>
        </w:rPr>
      </w:pPr>
      <w:bookmarkStart w:id="48" w:name="_Toc235873594"/>
      <w:bookmarkStart w:id="49" w:name="_Toc236306809"/>
      <w:bookmarkStart w:id="50" w:name="_Toc236309708"/>
      <w:bookmarkStart w:id="51" w:name="_Toc236313390"/>
      <w:r w:rsidRPr="00F83465">
        <w:rPr>
          <w:rFonts w:ascii="Bookman Old Style" w:eastAsia="Calibri" w:hAnsi="Bookman Old Style"/>
          <w:sz w:val="20"/>
        </w:rPr>
        <w:t>I.3- DESCRIPTION DES OUVRAGES</w:t>
      </w:r>
      <w:bookmarkEnd w:id="48"/>
      <w:bookmarkEnd w:id="49"/>
      <w:bookmarkEnd w:id="50"/>
      <w:bookmarkEnd w:id="51"/>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 système de pompage solaire comprend :</w:t>
      </w:r>
    </w:p>
    <w:p w:rsidR="00775E82" w:rsidRPr="00F83465" w:rsidRDefault="00775E82" w:rsidP="00D90911">
      <w:pPr>
        <w:spacing w:before="120" w:after="120"/>
        <w:rPr>
          <w:rFonts w:ascii="Bookman Old Style" w:hAnsi="Bookman Old Style"/>
          <w:sz w:val="20"/>
        </w:rPr>
      </w:pPr>
      <w:r w:rsidRPr="00F83465">
        <w:rPr>
          <w:rFonts w:ascii="Bookman Old Style" w:hAnsi="Bookman Old Style"/>
          <w:sz w:val="20"/>
        </w:rPr>
        <w:lastRenderedPageBreak/>
        <w:t>Un forage d’exploitation (un captage) ;</w:t>
      </w:r>
    </w:p>
    <w:p w:rsidR="00775E82" w:rsidRPr="00F83465" w:rsidRDefault="00775E82" w:rsidP="005E022A">
      <w:pPr>
        <w:pStyle w:val="Paragraphedeliste"/>
        <w:numPr>
          <w:ilvl w:val="0"/>
          <w:numId w:val="3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La pompe immergée et ses accessoires ;</w:t>
      </w:r>
    </w:p>
    <w:p w:rsidR="00775E82" w:rsidRPr="00F83465" w:rsidRDefault="00775E82" w:rsidP="005E022A">
      <w:pPr>
        <w:pStyle w:val="Paragraphedeliste"/>
        <w:numPr>
          <w:ilvl w:val="0"/>
          <w:numId w:val="3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Une aire de puisage équipée de quatre (04) robinets ;</w:t>
      </w:r>
    </w:p>
    <w:p w:rsidR="00775E82" w:rsidRPr="00F83465" w:rsidRDefault="00775E82" w:rsidP="005E022A">
      <w:pPr>
        <w:pStyle w:val="Paragraphedeliste"/>
        <w:numPr>
          <w:ilvl w:val="0"/>
          <w:numId w:val="3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Les canalisations d’alimentation des bornes fontaines ;</w:t>
      </w:r>
    </w:p>
    <w:p w:rsidR="00775E82" w:rsidRPr="00F83465" w:rsidRDefault="00775E82" w:rsidP="005E022A">
      <w:pPr>
        <w:pStyle w:val="Paragraphedeliste"/>
        <w:numPr>
          <w:ilvl w:val="0"/>
          <w:numId w:val="3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 xml:space="preserve">Un réservoir de stockage en béton armé de </w:t>
      </w:r>
      <w:r w:rsidRPr="00F83465">
        <w:rPr>
          <w:rFonts w:ascii="Bookman Old Style" w:hAnsi="Bookman Old Style"/>
          <w:b/>
          <w:bCs/>
          <w:sz w:val="20"/>
        </w:rPr>
        <w:t>Diamètre Intérieur 2,65m ; Diamètre extérieur de 2,90 et la Hauteur total de 2,75m</w:t>
      </w:r>
      <w:r w:rsidRPr="00F83465">
        <w:rPr>
          <w:rFonts w:ascii="Bookman Old Style" w:hAnsi="Bookman Old Style"/>
          <w:sz w:val="20"/>
        </w:rPr>
        <w:t xml:space="preserve"> avec local technique (salle de commande) à sa base ;</w:t>
      </w:r>
    </w:p>
    <w:p w:rsidR="00775E82" w:rsidRPr="00F83465" w:rsidRDefault="00775E82" w:rsidP="005E022A">
      <w:pPr>
        <w:pStyle w:val="Paragraphedeliste"/>
        <w:numPr>
          <w:ilvl w:val="0"/>
          <w:numId w:val="3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Deux abreuvoirs en béton armés ;</w:t>
      </w:r>
    </w:p>
    <w:p w:rsidR="00775E82" w:rsidRPr="00F83465" w:rsidRDefault="00775E82" w:rsidP="005E022A">
      <w:pPr>
        <w:pStyle w:val="Paragraphedeliste"/>
        <w:numPr>
          <w:ilvl w:val="0"/>
          <w:numId w:val="3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 xml:space="preserve">Un </w:t>
      </w:r>
      <w:r w:rsidR="00F579D7" w:rsidRPr="00F83465">
        <w:rPr>
          <w:rFonts w:ascii="Bookman Old Style" w:hAnsi="Bookman Old Style"/>
          <w:sz w:val="20"/>
        </w:rPr>
        <w:t>système solaire</w:t>
      </w:r>
      <w:r w:rsidRPr="00F83465">
        <w:rPr>
          <w:rFonts w:ascii="Bookman Old Style" w:hAnsi="Bookman Old Style"/>
          <w:sz w:val="20"/>
        </w:rPr>
        <w:t xml:space="preserve"> photovoltaïque sécurisé au-dessus du château d’eau ;</w:t>
      </w:r>
    </w:p>
    <w:p w:rsidR="00775E82" w:rsidRPr="00F83465" w:rsidRDefault="00775E82" w:rsidP="005E022A">
      <w:pPr>
        <w:pStyle w:val="Paragraphedeliste"/>
        <w:numPr>
          <w:ilvl w:val="0"/>
          <w:numId w:val="34"/>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Une clôture grillagée de protection et de sécurité autour du champ de captage et du château d’eau.</w:t>
      </w:r>
    </w:p>
    <w:p w:rsidR="00775E82" w:rsidRPr="00F83465" w:rsidRDefault="00775E82" w:rsidP="00D90911">
      <w:pPr>
        <w:pStyle w:val="Titre1"/>
        <w:spacing w:before="120" w:after="120" w:line="276" w:lineRule="auto"/>
        <w:jc w:val="left"/>
        <w:rPr>
          <w:rFonts w:ascii="Bookman Old Style" w:eastAsia="Calibri" w:hAnsi="Bookman Old Style"/>
          <w:b w:val="0"/>
          <w:sz w:val="20"/>
        </w:rPr>
      </w:pPr>
      <w:bookmarkStart w:id="52" w:name="_Toc235873595"/>
      <w:bookmarkStart w:id="53" w:name="_Toc236306810"/>
      <w:bookmarkStart w:id="54" w:name="_Toc236309709"/>
      <w:bookmarkStart w:id="55" w:name="_Toc236313391"/>
      <w:r w:rsidRPr="00F83465">
        <w:rPr>
          <w:rFonts w:ascii="Bookman Old Style" w:eastAsia="Calibri" w:hAnsi="Bookman Old Style"/>
          <w:sz w:val="20"/>
        </w:rPr>
        <w:t>CHAPITRE II - SPECIFICATIONS TECHNIQUES PARTICULIERES</w:t>
      </w:r>
      <w:bookmarkEnd w:id="52"/>
      <w:bookmarkEnd w:id="53"/>
      <w:bookmarkEnd w:id="54"/>
      <w:bookmarkEnd w:id="55"/>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56" w:name="_Toc235873596"/>
      <w:bookmarkStart w:id="57" w:name="_Toc236306811"/>
      <w:bookmarkStart w:id="58" w:name="_Toc236309710"/>
      <w:bookmarkStart w:id="59" w:name="_Toc236313392"/>
      <w:r w:rsidRPr="00F83465">
        <w:rPr>
          <w:rFonts w:ascii="Bookman Old Style" w:eastAsia="Calibri" w:hAnsi="Bookman Old Style"/>
          <w:sz w:val="20"/>
        </w:rPr>
        <w:t>II.1 - CONFORMITE AUX NORMES</w:t>
      </w:r>
      <w:bookmarkEnd w:id="56"/>
      <w:bookmarkEnd w:id="57"/>
      <w:bookmarkEnd w:id="58"/>
      <w:bookmarkEnd w:id="59"/>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Les matériaux et leur mise en œuvre devront satisfaire aux dispositions des normes françaises NF de l’AFNOR, homologuées ou légalement en vigueur au Cameroun. Pour les pompes, elles seront choisies parmi les modèles homologués par le Ministère de l’Eau et de l’Energie et selon la note de service N°00001136/08/MINEE/SG/DHH du 11 mars 2008 du Ministère de l’Eau et de l’Energie relative au type de pompes agréé et leur représentant agréé au Cameroun.</w:t>
      </w:r>
    </w:p>
    <w:p w:rsidR="00775E82" w:rsidRPr="00F83465" w:rsidRDefault="00775E82" w:rsidP="00D90911">
      <w:pPr>
        <w:spacing w:before="120" w:after="120" w:line="276" w:lineRule="auto"/>
        <w:rPr>
          <w:rFonts w:ascii="Bookman Old Style" w:eastAsia="Calibri" w:hAnsi="Bookman Old Style"/>
          <w:b/>
          <w:bCs/>
          <w:sz w:val="20"/>
          <w:lang w:val="fr-CM"/>
        </w:rPr>
      </w:pPr>
      <w:r w:rsidRPr="00F83465">
        <w:rPr>
          <w:rFonts w:ascii="Bookman Old Style" w:eastAsia="Calibri" w:hAnsi="Bookman Old Style"/>
          <w:b/>
          <w:bCs/>
          <w:sz w:val="20"/>
          <w:lang w:val="fr-CM"/>
        </w:rPr>
        <w:t>Essais, calculs et plans</w:t>
      </w:r>
    </w:p>
    <w:p w:rsidR="00775E82" w:rsidRPr="00F83465" w:rsidRDefault="00775E82" w:rsidP="00D90911">
      <w:pPr>
        <w:spacing w:before="120" w:after="120" w:line="276" w:lineRule="auto"/>
        <w:rPr>
          <w:rFonts w:ascii="Bookman Old Style" w:eastAsia="Calibri" w:hAnsi="Bookman Old Style"/>
          <w:sz w:val="20"/>
          <w:lang w:val="fr-CM"/>
        </w:rPr>
      </w:pPr>
      <w:r w:rsidRPr="00F83465">
        <w:rPr>
          <w:rFonts w:ascii="Bookman Old Style" w:eastAsia="Calibri" w:hAnsi="Bookman Old Style"/>
          <w:sz w:val="20"/>
          <w:lang w:val="fr-CM"/>
        </w:rPr>
        <w:t>Le Cocontractant est tenu de justifier la stabilité des ouvrages en appliquant un mode de calculs et en respectant les prescriptions valables au Cameroun et la résistance admissible des matériaux. Les essais de sol (s'ils sont jugés nécessaires) sont à la charge du Cocontractant.</w:t>
      </w:r>
    </w:p>
    <w:p w:rsidR="00775E82" w:rsidRPr="00F83465" w:rsidRDefault="00775E82" w:rsidP="00D90911">
      <w:pPr>
        <w:spacing w:before="120" w:after="120" w:line="276" w:lineRule="auto"/>
        <w:rPr>
          <w:rFonts w:ascii="Bookman Old Style" w:eastAsia="Calibri" w:hAnsi="Bookman Old Style"/>
          <w:sz w:val="20"/>
          <w:lang w:val="fr-CM"/>
        </w:rPr>
      </w:pPr>
      <w:r w:rsidRPr="00F83465">
        <w:rPr>
          <w:rFonts w:ascii="Bookman Old Style" w:eastAsia="Calibri" w:hAnsi="Bookman Old Style"/>
          <w:sz w:val="20"/>
          <w:lang w:val="fr-CM"/>
        </w:rPr>
        <w:t>Le calcul et l'exécution du béton armé doivent répondre aux normes AFNOR ou équivalent.</w:t>
      </w:r>
    </w:p>
    <w:p w:rsidR="00775E82" w:rsidRPr="00F83465" w:rsidRDefault="00775E82" w:rsidP="00D90911">
      <w:pPr>
        <w:spacing w:before="120" w:after="120" w:line="276" w:lineRule="auto"/>
        <w:rPr>
          <w:rFonts w:ascii="Bookman Old Style" w:eastAsia="Calibri" w:hAnsi="Bookman Old Style"/>
          <w:sz w:val="20"/>
          <w:lang w:val="fr-CM"/>
        </w:rPr>
      </w:pPr>
      <w:r w:rsidRPr="00F83465">
        <w:rPr>
          <w:rFonts w:ascii="Bookman Old Style" w:eastAsia="Calibri" w:hAnsi="Bookman Old Style"/>
          <w:sz w:val="20"/>
          <w:lang w:val="fr-CM"/>
        </w:rPr>
        <w:t>Les plans d'exécution doivent définir avec exactitude et précision toutes les formes géométriques des éléments constitutifs de la construction et tous les détails du ferraillage. Ils doivent indiquer le tracé de toutes les surfaces de reprise, de tous les trous de scellement, de toutes les ouvertures, etc.</w:t>
      </w:r>
    </w:p>
    <w:p w:rsidR="00775E82" w:rsidRPr="00F83465" w:rsidRDefault="00775E82" w:rsidP="00D90911">
      <w:pPr>
        <w:spacing w:before="120" w:after="120" w:line="276" w:lineRule="auto"/>
        <w:rPr>
          <w:rFonts w:ascii="Bookman Old Style" w:eastAsia="Calibri" w:hAnsi="Bookman Old Style"/>
          <w:sz w:val="20"/>
          <w:lang w:val="fr-CM"/>
        </w:rPr>
      </w:pPr>
      <w:r w:rsidRPr="00F83465">
        <w:rPr>
          <w:rFonts w:ascii="Bookman Old Style" w:eastAsia="Calibri" w:hAnsi="Bookman Old Style"/>
          <w:sz w:val="20"/>
          <w:lang w:val="fr-CM"/>
        </w:rPr>
        <w:t>Tous les plans concernant le réservoir (château d’eau), les essais de sol et les notes de calculs doivent recevoir l'approbation de l’INGENIEUR de Suivi.</w:t>
      </w:r>
    </w:p>
    <w:p w:rsidR="00775E82" w:rsidRPr="00F83465" w:rsidRDefault="00775E82" w:rsidP="00D90911">
      <w:pPr>
        <w:pStyle w:val="Titre2"/>
        <w:spacing w:before="120" w:after="120"/>
        <w:ind w:left="11" w:hanging="11"/>
        <w:rPr>
          <w:rFonts w:ascii="Bookman Old Style" w:eastAsia="Calibri" w:hAnsi="Bookman Old Style"/>
          <w:sz w:val="20"/>
        </w:rPr>
      </w:pPr>
      <w:bookmarkStart w:id="60" w:name="_Toc235873597"/>
      <w:bookmarkStart w:id="61" w:name="_Toc236306812"/>
      <w:bookmarkStart w:id="62" w:name="_Toc236309711"/>
      <w:bookmarkStart w:id="63" w:name="_Toc236313393"/>
      <w:r w:rsidRPr="00F83465">
        <w:rPr>
          <w:rFonts w:ascii="Bookman Old Style" w:eastAsia="Calibri" w:hAnsi="Bookman Old Style"/>
          <w:sz w:val="20"/>
        </w:rPr>
        <w:t>II.2 - CARACTERISTIQUES DES MATERIAUX</w:t>
      </w:r>
      <w:bookmarkEnd w:id="60"/>
      <w:bookmarkEnd w:id="61"/>
      <w:bookmarkEnd w:id="62"/>
      <w:bookmarkEnd w:id="63"/>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II.2.1 - LES TUYAUX PVC</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Les tubages seront en PVC Φ 125 mm, rigide (qualité forage d’eau potable). Ils seront en éléments lisses à l’intérieur et filetés sur la demi – épaisseur.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Les tubages devront être capables de supporter les pressions jusqu’à dix (10) bars et présenter toutes les garanties de résistance aux efforts de cisaillement et de torsion. Ils sont d’origine de la société fournisseur de la pompe agréée.</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II.2.2 - LES AGREGATS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Les agrégats destinés à la confection du béton et du mortier seront soumis à l’appréciation de l’ingénieur de contrôle avant la pose.</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II.2.2.a- </w:t>
      </w:r>
      <w:r w:rsidRPr="00F83465">
        <w:rPr>
          <w:rFonts w:ascii="Bookman Old Style" w:eastAsia="Calibri" w:hAnsi="Bookman Old Style"/>
          <w:b/>
          <w:bCs/>
          <w:sz w:val="20"/>
          <w:lang w:val="fr-CM"/>
        </w:rPr>
        <w:t>Qualité des sables</w:t>
      </w:r>
    </w:p>
    <w:p w:rsidR="00775E82" w:rsidRPr="00F83465" w:rsidRDefault="00775E82" w:rsidP="00D90911">
      <w:pPr>
        <w:spacing w:before="120" w:after="120" w:line="276" w:lineRule="auto"/>
        <w:rPr>
          <w:rFonts w:ascii="Bookman Old Style" w:eastAsia="Calibri" w:hAnsi="Bookman Old Style"/>
          <w:sz w:val="20"/>
          <w:lang w:val="fr-CM"/>
        </w:rPr>
      </w:pPr>
      <w:r w:rsidRPr="00F83465">
        <w:rPr>
          <w:rFonts w:ascii="Bookman Old Style" w:eastAsia="Calibri" w:hAnsi="Bookman Old Style"/>
          <w:sz w:val="20"/>
          <w:lang w:val="fr-CM"/>
        </w:rPr>
        <w:lastRenderedPageBreak/>
        <w:t>Les sables utilisés pour les bétons et les mortiers doivent être exempts de matière terreuse et de gypse. La granulométrie ne doit pas excéder 5 mm et ne pas contenir de fines (&lt; 80 µm). Les grains ne doivent pas être friables.</w:t>
      </w:r>
    </w:p>
    <w:p w:rsidR="00775E82" w:rsidRPr="00F83465" w:rsidRDefault="00775E82" w:rsidP="00D90911">
      <w:pPr>
        <w:spacing w:before="120" w:after="120" w:line="276" w:lineRule="auto"/>
        <w:rPr>
          <w:rFonts w:ascii="Bookman Old Style" w:eastAsia="Calibri" w:hAnsi="Bookman Old Style"/>
          <w:b/>
          <w:bCs/>
          <w:sz w:val="20"/>
          <w:lang w:val="fr-CM"/>
        </w:rPr>
      </w:pPr>
      <w:r w:rsidRPr="00F83465">
        <w:rPr>
          <w:rFonts w:ascii="Bookman Old Style" w:eastAsia="Calibri" w:hAnsi="Bookman Old Style"/>
          <w:sz w:val="20"/>
        </w:rPr>
        <w:t xml:space="preserve">II.2.2.b- </w:t>
      </w:r>
      <w:r w:rsidRPr="00F83465">
        <w:rPr>
          <w:rFonts w:ascii="Bookman Old Style" w:eastAsia="Calibri" w:hAnsi="Bookman Old Style"/>
          <w:b/>
          <w:bCs/>
          <w:sz w:val="20"/>
          <w:lang w:val="fr-CM"/>
        </w:rPr>
        <w:t>Qualité des pierres et graviers</w:t>
      </w:r>
    </w:p>
    <w:p w:rsidR="00775E82" w:rsidRPr="00F83465" w:rsidRDefault="00775E82" w:rsidP="00D90911">
      <w:pPr>
        <w:spacing w:before="120" w:after="120" w:line="276" w:lineRule="auto"/>
        <w:rPr>
          <w:rFonts w:ascii="Bookman Old Style" w:eastAsia="Calibri" w:hAnsi="Bookman Old Style"/>
          <w:sz w:val="20"/>
          <w:lang w:val="fr-CM"/>
        </w:rPr>
      </w:pPr>
      <w:r w:rsidRPr="00F83465">
        <w:rPr>
          <w:rFonts w:ascii="Bookman Old Style" w:eastAsia="Calibri" w:hAnsi="Bookman Old Style"/>
          <w:sz w:val="20"/>
          <w:lang w:val="fr-CM"/>
        </w:rPr>
        <w:t>Les pierres et graviers doivent être homogènes et à grain fin, offrir une surface un peu rude pour que le mortier et le ciment y adhèrent facilement, résister à l'écrasement et au choc.</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La quantité de matières étrangères se trouvant dans les agrégats sera inférieure à deux (2) pour cent.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 stockage des différents agrégats s’effectuera sur des aires propres prévues par l’entrepreneur dans les installations de chantier.</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II.2.3 - LE CIMENT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Le ciment sera de la classe CPJ 35. Tout produit autre que celui indiqué sera soumis à l’appréciation de l’ingénieur avant utilisation. Les sacs de ciment seront stockés à l’abri de l’humidité et sur des aires élevées au-dessus du sol.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Les sacs de ciment seront stockés à l’abri de l’humidité et sur des aires élevées au-dessus du sol.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II.2.4 - LES ARMATURES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Les armatures seront de l’acier à haute adhérence (acier TOR)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II.2.5 - L’EAU DE GACHAGE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Elle doit être propre, exempte d’argile, de vase, et de débris végétaux </w:t>
      </w:r>
    </w:p>
    <w:p w:rsidR="00775E82" w:rsidRPr="00F83465" w:rsidRDefault="00775E82" w:rsidP="00D90911">
      <w:pPr>
        <w:pStyle w:val="Titre2"/>
        <w:spacing w:before="120" w:after="120"/>
        <w:ind w:left="11" w:hanging="11"/>
        <w:rPr>
          <w:rFonts w:ascii="Bookman Old Style" w:eastAsia="Calibri" w:hAnsi="Bookman Old Style"/>
          <w:sz w:val="20"/>
        </w:rPr>
      </w:pPr>
      <w:bookmarkStart w:id="64" w:name="_Toc235873598"/>
      <w:bookmarkStart w:id="65" w:name="_Toc236306813"/>
      <w:bookmarkStart w:id="66" w:name="_Toc236309712"/>
      <w:bookmarkStart w:id="67" w:name="_Toc236313394"/>
      <w:r w:rsidRPr="00F83465">
        <w:rPr>
          <w:rFonts w:ascii="Bookman Old Style" w:eastAsia="Calibri" w:hAnsi="Bookman Old Style"/>
          <w:sz w:val="20"/>
        </w:rPr>
        <w:t>II.3 - DOSAGE DE BETON ET DE MORTIER</w:t>
      </w:r>
      <w:bookmarkEnd w:id="64"/>
      <w:bookmarkEnd w:id="65"/>
      <w:bookmarkEnd w:id="66"/>
      <w:bookmarkEnd w:id="67"/>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II.3.1 - DOSAGE DE BETON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LES DIFFERENTS TYPES DE DOSAGE EN BETONS A RESPECTER</w:t>
      </w:r>
    </w:p>
    <w:tbl>
      <w:tblPr>
        <w:tblW w:w="864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1824"/>
        <w:gridCol w:w="2116"/>
        <w:gridCol w:w="4707"/>
      </w:tblGrid>
      <w:tr w:rsidR="00775E82" w:rsidRPr="00F83465" w:rsidTr="00EC3B96">
        <w:trPr>
          <w:jc w:val="center"/>
        </w:trPr>
        <w:tc>
          <w:tcPr>
            <w:tcW w:w="1853"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DESIGNATION</w:t>
            </w:r>
          </w:p>
        </w:tc>
        <w:tc>
          <w:tcPr>
            <w:tcW w:w="1549"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DOSAGE</w:t>
            </w:r>
          </w:p>
        </w:tc>
        <w:tc>
          <w:tcPr>
            <w:tcW w:w="5245"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OUVRAGE</w:t>
            </w:r>
          </w:p>
        </w:tc>
      </w:tr>
      <w:tr w:rsidR="00775E82" w:rsidRPr="00F83465" w:rsidTr="00EC3B96">
        <w:trPr>
          <w:jc w:val="center"/>
        </w:trPr>
        <w:tc>
          <w:tcPr>
            <w:tcW w:w="1853"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Béton maigre</w:t>
            </w:r>
          </w:p>
        </w:tc>
        <w:tc>
          <w:tcPr>
            <w:tcW w:w="1549"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150 kg/m3</w:t>
            </w:r>
          </w:p>
        </w:tc>
        <w:tc>
          <w:tcPr>
            <w:tcW w:w="5245"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Béton propreté</w:t>
            </w:r>
          </w:p>
        </w:tc>
      </w:tr>
      <w:tr w:rsidR="00775E82" w:rsidRPr="00F83465" w:rsidTr="00EC3B96">
        <w:trPr>
          <w:jc w:val="center"/>
        </w:trPr>
        <w:tc>
          <w:tcPr>
            <w:tcW w:w="1853"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Béton massif</w:t>
            </w:r>
          </w:p>
        </w:tc>
        <w:tc>
          <w:tcPr>
            <w:tcW w:w="1549"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350 kg/m3</w:t>
            </w:r>
          </w:p>
        </w:tc>
        <w:tc>
          <w:tcPr>
            <w:tcW w:w="5245"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Dallage au sol</w:t>
            </w:r>
          </w:p>
        </w:tc>
      </w:tr>
      <w:tr w:rsidR="00775E82" w:rsidRPr="00F83465" w:rsidTr="00EC3B96">
        <w:trPr>
          <w:jc w:val="center"/>
        </w:trPr>
        <w:tc>
          <w:tcPr>
            <w:tcW w:w="1853"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Béton armé</w:t>
            </w:r>
          </w:p>
        </w:tc>
        <w:tc>
          <w:tcPr>
            <w:tcW w:w="1549"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350 kg/m3</w:t>
            </w:r>
          </w:p>
        </w:tc>
        <w:tc>
          <w:tcPr>
            <w:tcW w:w="5245"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Ouvrage porteur en béton armé en infra et superstructure</w:t>
            </w:r>
          </w:p>
        </w:tc>
      </w:tr>
      <w:tr w:rsidR="00775E82" w:rsidRPr="00F83465" w:rsidTr="00EC3B96">
        <w:trPr>
          <w:jc w:val="center"/>
        </w:trPr>
        <w:tc>
          <w:tcPr>
            <w:tcW w:w="1853"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Béton armé</w:t>
            </w:r>
          </w:p>
        </w:tc>
        <w:tc>
          <w:tcPr>
            <w:tcW w:w="1549"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400 kg/m3 + adjuvant imperméabilisateur</w:t>
            </w:r>
          </w:p>
        </w:tc>
        <w:tc>
          <w:tcPr>
            <w:tcW w:w="5245"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Cuve du château d’eau</w:t>
            </w:r>
          </w:p>
        </w:tc>
      </w:tr>
    </w:tbl>
    <w:p w:rsidR="00775E82" w:rsidRPr="00F83465" w:rsidRDefault="00775E82" w:rsidP="00D90911">
      <w:pPr>
        <w:spacing w:before="120" w:after="120"/>
        <w:rPr>
          <w:rFonts w:ascii="Bookman Old Style" w:eastAsia="Calibri" w:hAnsi="Bookman Old Style"/>
          <w:sz w:val="20"/>
        </w:rPr>
      </w:pPr>
      <w:r w:rsidRPr="00F83465">
        <w:rPr>
          <w:rFonts w:ascii="Bookman Old Style" w:eastAsia="Calibri" w:hAnsi="Bookman Old Style"/>
          <w:sz w:val="20"/>
        </w:rPr>
        <w:t>Les différents types de dosage traduit en termes de brouettes rasées sont les suivants :</w:t>
      </w:r>
    </w:p>
    <w:p w:rsidR="00775E82" w:rsidRPr="00F83465" w:rsidRDefault="00775E82" w:rsidP="00D90911">
      <w:pPr>
        <w:spacing w:before="120" w:after="120"/>
        <w:rPr>
          <w:rFonts w:ascii="Bookman Old Style" w:eastAsia="Calibri" w:hAnsi="Bookman Old Style"/>
          <w:b/>
          <w:sz w:val="20"/>
        </w:rPr>
      </w:pPr>
      <w:r w:rsidRPr="00F83465">
        <w:rPr>
          <w:rFonts w:ascii="Bookman Old Style" w:eastAsia="Calibri" w:hAnsi="Bookman Old Style"/>
          <w:b/>
          <w:sz w:val="20"/>
        </w:rPr>
        <w:t>COMPOSITION DES BETONS</w:t>
      </w:r>
    </w:p>
    <w:p w:rsidR="00775E82" w:rsidRPr="00F83465" w:rsidRDefault="00775E82" w:rsidP="00D90911">
      <w:pPr>
        <w:spacing w:before="120" w:after="120"/>
        <w:jc w:val="both"/>
        <w:rPr>
          <w:rFonts w:ascii="Bookman Old Style" w:eastAsia="Calibri" w:hAnsi="Bookman Old Style"/>
          <w:sz w:val="20"/>
        </w:rPr>
      </w:pPr>
      <w:r w:rsidRPr="00F83465">
        <w:rPr>
          <w:rFonts w:ascii="Bookman Old Style" w:eastAsia="Calibri" w:hAnsi="Bookman Old Style"/>
          <w:sz w:val="20"/>
        </w:rPr>
        <w:t>La composition du béton dépend de l’élément pour lequel il sera fabriqué et des prescriptions techniques données. Dans notre cas nous nous limitons aux bétons utilisés couramment dans la construction simple. De ce fait, nous ferons rappel seulement des dosages à utiliser dans les éléments que nous nous proposons d’exécuter et le matériel utilisé comme référence.</w:t>
      </w:r>
    </w:p>
    <w:p w:rsidR="00775E82" w:rsidRPr="00F83465" w:rsidRDefault="00775E82" w:rsidP="00D90911">
      <w:pPr>
        <w:spacing w:before="120" w:after="120"/>
        <w:rPr>
          <w:rFonts w:ascii="Bookman Old Style" w:eastAsia="Calibri" w:hAnsi="Bookman Old Style"/>
          <w:b/>
          <w:sz w:val="20"/>
        </w:rPr>
      </w:pPr>
      <w:r w:rsidRPr="00F83465">
        <w:rPr>
          <w:rFonts w:ascii="Bookman Old Style" w:eastAsia="Calibri" w:hAnsi="Bookman Old Style"/>
          <w:b/>
          <w:sz w:val="20"/>
        </w:rPr>
        <w:t xml:space="preserve">1. </w:t>
      </w:r>
      <w:r w:rsidRPr="00F83465">
        <w:rPr>
          <w:rFonts w:ascii="Bookman Old Style" w:eastAsia="Calibri" w:hAnsi="Bookman Old Style"/>
          <w:b/>
          <w:i/>
          <w:sz w:val="20"/>
          <w:u w:val="single"/>
        </w:rPr>
        <w:t>Béton de propreté, sera dosé à 150 Kg/m3. Ainsi le mètre cube de béton dosé à150 Kg/m3 aura la composition théorique de :</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0,54 m3"/>
        </w:smartTagPr>
        <w:r w:rsidRPr="00F83465">
          <w:rPr>
            <w:rFonts w:ascii="Bookman Old Style" w:eastAsia="Calibri" w:hAnsi="Bookman Old Style"/>
            <w:sz w:val="20"/>
          </w:rPr>
          <w:lastRenderedPageBreak/>
          <w:t>0,54 m3</w:t>
        </w:r>
      </w:smartTag>
      <w:r w:rsidRPr="00F83465">
        <w:rPr>
          <w:rFonts w:ascii="Bookman Old Style" w:eastAsia="Calibri" w:hAnsi="Bookman Old Style"/>
          <w:sz w:val="20"/>
        </w:rPr>
        <w:t xml:space="preserve"> ou </w:t>
      </w:r>
      <w:smartTag w:uri="urn:schemas-microsoft-com:office:smarttags" w:element="metricconverter">
        <w:smartTagPr>
          <w:attr w:name="ProductID" w:val="540 litres"/>
        </w:smartTagPr>
        <w:r w:rsidRPr="00F83465">
          <w:rPr>
            <w:rFonts w:ascii="Bookman Old Style" w:eastAsia="Calibri" w:hAnsi="Bookman Old Style"/>
            <w:sz w:val="20"/>
          </w:rPr>
          <w:t>540 litres</w:t>
        </w:r>
      </w:smartTag>
      <w:r w:rsidRPr="00F83465">
        <w:rPr>
          <w:rFonts w:ascii="Bookman Old Style" w:eastAsia="Calibri" w:hAnsi="Bookman Old Style"/>
          <w:sz w:val="20"/>
        </w:rPr>
        <w:t xml:space="preserve"> de sable, soit 9 brouettes</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0,72 m3"/>
        </w:smartTagPr>
        <w:r w:rsidRPr="00F83465">
          <w:rPr>
            <w:rFonts w:ascii="Bookman Old Style" w:eastAsia="Calibri" w:hAnsi="Bookman Old Style"/>
            <w:sz w:val="20"/>
          </w:rPr>
          <w:t>0,72 m3</w:t>
        </w:r>
      </w:smartTag>
      <w:r w:rsidRPr="00F83465">
        <w:rPr>
          <w:rFonts w:ascii="Bookman Old Style" w:eastAsia="Calibri" w:hAnsi="Bookman Old Style"/>
          <w:sz w:val="20"/>
        </w:rPr>
        <w:t xml:space="preserve"> ou </w:t>
      </w:r>
      <w:smartTag w:uri="urn:schemas-microsoft-com:office:smarttags" w:element="metricconverter">
        <w:smartTagPr>
          <w:attr w:name="ProductID" w:val="720 litres"/>
        </w:smartTagPr>
        <w:r w:rsidRPr="00F83465">
          <w:rPr>
            <w:rFonts w:ascii="Bookman Old Style" w:eastAsia="Calibri" w:hAnsi="Bookman Old Style"/>
            <w:sz w:val="20"/>
          </w:rPr>
          <w:t>720 litres</w:t>
        </w:r>
      </w:smartTag>
      <w:r w:rsidRPr="00F83465">
        <w:rPr>
          <w:rFonts w:ascii="Bookman Old Style" w:eastAsia="Calibri" w:hAnsi="Bookman Old Style"/>
          <w:sz w:val="20"/>
        </w:rPr>
        <w:t xml:space="preserve"> de gravier, soit 12 brouettes</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150 kg"/>
        </w:smartTagPr>
        <w:r w:rsidRPr="00F83465">
          <w:rPr>
            <w:rFonts w:ascii="Bookman Old Style" w:eastAsia="Calibri" w:hAnsi="Bookman Old Style"/>
            <w:sz w:val="20"/>
          </w:rPr>
          <w:t>150 Kg</w:t>
        </w:r>
      </w:smartTag>
      <w:r w:rsidRPr="00F83465">
        <w:rPr>
          <w:rFonts w:ascii="Bookman Old Style" w:eastAsia="Calibri" w:hAnsi="Bookman Old Style"/>
          <w:sz w:val="20"/>
        </w:rPr>
        <w:t xml:space="preserve"> ou 3 sacs de ciment de </w:t>
      </w:r>
      <w:smartTag w:uri="urn:schemas-microsoft-com:office:smarttags" w:element="metricconverter">
        <w:smartTagPr>
          <w:attr w:name="ProductID" w:val="50 Kg"/>
        </w:smartTagPr>
        <w:r w:rsidRPr="00F83465">
          <w:rPr>
            <w:rFonts w:ascii="Bookman Old Style" w:eastAsia="Calibri" w:hAnsi="Bookman Old Style"/>
            <w:sz w:val="20"/>
          </w:rPr>
          <w:t>50 Kg</w:t>
        </w:r>
      </w:smartTag>
      <w:r w:rsidRPr="00F83465">
        <w:rPr>
          <w:rFonts w:ascii="Bookman Old Style" w:eastAsia="Calibri" w:hAnsi="Bookman Old Style"/>
          <w:sz w:val="20"/>
        </w:rPr>
        <w:t xml:space="preserve"> chacun (1 sac de ciment a un volume de </w:t>
      </w:r>
      <w:smartTag w:uri="urn:schemas-microsoft-com:office:smarttags" w:element="metricconverter">
        <w:smartTagPr>
          <w:attr w:name="ProductID" w:val="20 l"/>
        </w:smartTagPr>
        <w:r w:rsidRPr="00F83465">
          <w:rPr>
            <w:rFonts w:ascii="Bookman Old Style" w:eastAsia="Calibri" w:hAnsi="Bookman Old Style"/>
            <w:sz w:val="20"/>
          </w:rPr>
          <w:t>20 l</w:t>
        </w:r>
      </w:smartTag>
      <w:r w:rsidRPr="00F83465">
        <w:rPr>
          <w:rFonts w:ascii="Bookman Old Style" w:eastAsia="Calibri" w:hAnsi="Bookman Old Style"/>
          <w:sz w:val="20"/>
        </w:rPr>
        <w:t>),</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0,09 m3"/>
        </w:smartTagPr>
        <w:r w:rsidRPr="00F83465">
          <w:rPr>
            <w:rFonts w:ascii="Bookman Old Style" w:eastAsia="Calibri" w:hAnsi="Bookman Old Style"/>
            <w:sz w:val="20"/>
          </w:rPr>
          <w:t>0,09 m3</w:t>
        </w:r>
      </w:smartTag>
      <w:r w:rsidRPr="00F83465">
        <w:rPr>
          <w:rFonts w:ascii="Bookman Old Style" w:eastAsia="Calibri" w:hAnsi="Bookman Old Style"/>
          <w:sz w:val="20"/>
        </w:rPr>
        <w:t xml:space="preserve"> ou </w:t>
      </w:r>
      <w:smartTag w:uri="urn:schemas-microsoft-com:office:smarttags" w:element="metricconverter">
        <w:smartTagPr>
          <w:attr w:name="ProductID" w:val="90 litres"/>
        </w:smartTagPr>
        <w:r w:rsidRPr="00F83465">
          <w:rPr>
            <w:rFonts w:ascii="Bookman Old Style" w:eastAsia="Calibri" w:hAnsi="Bookman Old Style"/>
            <w:sz w:val="20"/>
          </w:rPr>
          <w:t>90 litres</w:t>
        </w:r>
      </w:smartTag>
      <w:r w:rsidRPr="00F83465">
        <w:rPr>
          <w:rFonts w:ascii="Bookman Old Style" w:eastAsia="Calibri" w:hAnsi="Bookman Old Style"/>
          <w:sz w:val="20"/>
        </w:rPr>
        <w:t xml:space="preserve"> d’eau, soit 9 seaux</w:t>
      </w:r>
    </w:p>
    <w:p w:rsidR="00775E82" w:rsidRPr="00F83465" w:rsidRDefault="00775E82" w:rsidP="00D90911">
      <w:pPr>
        <w:spacing w:before="120" w:after="120"/>
        <w:rPr>
          <w:rFonts w:ascii="Bookman Old Style" w:eastAsia="Calibri" w:hAnsi="Bookman Old Style"/>
          <w:b/>
          <w:i/>
          <w:sz w:val="20"/>
          <w:u w:val="single"/>
        </w:rPr>
      </w:pPr>
      <w:r w:rsidRPr="00F83465">
        <w:rPr>
          <w:rFonts w:ascii="Bookman Old Style" w:eastAsia="Calibri" w:hAnsi="Bookman Old Style"/>
          <w:b/>
          <w:i/>
          <w:sz w:val="20"/>
          <w:u w:val="single"/>
        </w:rPr>
        <w:t>2. Béton légèrement armé</w:t>
      </w:r>
    </w:p>
    <w:p w:rsidR="00775E82" w:rsidRPr="00F83465" w:rsidRDefault="00775E82" w:rsidP="00D90911">
      <w:pPr>
        <w:spacing w:before="120" w:after="120"/>
        <w:rPr>
          <w:rFonts w:ascii="Bookman Old Style" w:eastAsia="Calibri" w:hAnsi="Bookman Old Style"/>
          <w:sz w:val="20"/>
        </w:rPr>
      </w:pPr>
      <w:r w:rsidRPr="00F83465">
        <w:rPr>
          <w:rFonts w:ascii="Bookman Old Style" w:eastAsia="Calibri" w:hAnsi="Bookman Old Style"/>
          <w:sz w:val="20"/>
        </w:rPr>
        <w:t>Il sera dosé à 300 Kg/m3. Le mètre cube de béton dosé à 300 Kg/m3 aura la composition théorique de</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0,400 m3"/>
        </w:smartTagPr>
        <w:r w:rsidRPr="00F83465">
          <w:rPr>
            <w:rFonts w:ascii="Bookman Old Style" w:eastAsia="Calibri" w:hAnsi="Bookman Old Style"/>
            <w:sz w:val="20"/>
          </w:rPr>
          <w:t>0,400 m3</w:t>
        </w:r>
      </w:smartTag>
      <w:r w:rsidRPr="00F83465">
        <w:rPr>
          <w:rFonts w:ascii="Bookman Old Style" w:eastAsia="Calibri" w:hAnsi="Bookman Old Style"/>
          <w:sz w:val="20"/>
        </w:rPr>
        <w:t xml:space="preserve"> ou </w:t>
      </w:r>
      <w:smartTag w:uri="urn:schemas-microsoft-com:office:smarttags" w:element="metricconverter">
        <w:smartTagPr>
          <w:attr w:name="ProductID" w:val="400 litres"/>
        </w:smartTagPr>
        <w:r w:rsidRPr="00F83465">
          <w:rPr>
            <w:rFonts w:ascii="Bookman Old Style" w:eastAsia="Calibri" w:hAnsi="Bookman Old Style"/>
            <w:sz w:val="20"/>
          </w:rPr>
          <w:t>400 litres</w:t>
        </w:r>
      </w:smartTag>
      <w:r w:rsidRPr="00F83465">
        <w:rPr>
          <w:rFonts w:ascii="Bookman Old Style" w:eastAsia="Calibri" w:hAnsi="Bookman Old Style"/>
          <w:sz w:val="20"/>
        </w:rPr>
        <w:t xml:space="preserve"> de sable, soit 6,5 brouettes</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0,800 m3"/>
        </w:smartTagPr>
        <w:r w:rsidRPr="00F83465">
          <w:rPr>
            <w:rFonts w:ascii="Bookman Old Style" w:eastAsia="Calibri" w:hAnsi="Bookman Old Style"/>
            <w:sz w:val="20"/>
          </w:rPr>
          <w:t>0,800 m3</w:t>
        </w:r>
      </w:smartTag>
      <w:r w:rsidRPr="00F83465">
        <w:rPr>
          <w:rFonts w:ascii="Bookman Old Style" w:eastAsia="Calibri" w:hAnsi="Bookman Old Style"/>
          <w:sz w:val="20"/>
        </w:rPr>
        <w:t xml:space="preserve"> ou </w:t>
      </w:r>
      <w:smartTag w:uri="urn:schemas-microsoft-com:office:smarttags" w:element="metricconverter">
        <w:smartTagPr>
          <w:attr w:name="ProductID" w:val="800 litres"/>
        </w:smartTagPr>
        <w:r w:rsidRPr="00F83465">
          <w:rPr>
            <w:rFonts w:ascii="Bookman Old Style" w:eastAsia="Calibri" w:hAnsi="Bookman Old Style"/>
            <w:sz w:val="20"/>
          </w:rPr>
          <w:t>800 litres</w:t>
        </w:r>
      </w:smartTag>
      <w:r w:rsidRPr="00F83465">
        <w:rPr>
          <w:rFonts w:ascii="Bookman Old Style" w:eastAsia="Calibri" w:hAnsi="Bookman Old Style"/>
          <w:sz w:val="20"/>
        </w:rPr>
        <w:t xml:space="preserve"> de gravier, soit 13 brouettes</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300 Kg"/>
        </w:smartTagPr>
        <w:r w:rsidRPr="00F83465">
          <w:rPr>
            <w:rFonts w:ascii="Bookman Old Style" w:eastAsia="Calibri" w:hAnsi="Bookman Old Style"/>
            <w:sz w:val="20"/>
          </w:rPr>
          <w:t>300 Kg</w:t>
        </w:r>
      </w:smartTag>
      <w:r w:rsidRPr="00F83465">
        <w:rPr>
          <w:rFonts w:ascii="Bookman Old Style" w:eastAsia="Calibri" w:hAnsi="Bookman Old Style"/>
          <w:sz w:val="20"/>
        </w:rPr>
        <w:t xml:space="preserve"> ou 6 sacs de ciment de </w:t>
      </w:r>
      <w:smartTag w:uri="urn:schemas-microsoft-com:office:smarttags" w:element="metricconverter">
        <w:smartTagPr>
          <w:attr w:name="ProductID" w:val="50 Kg"/>
        </w:smartTagPr>
        <w:r w:rsidRPr="00F83465">
          <w:rPr>
            <w:rFonts w:ascii="Bookman Old Style" w:eastAsia="Calibri" w:hAnsi="Bookman Old Style"/>
            <w:sz w:val="20"/>
          </w:rPr>
          <w:t>50 Kg</w:t>
        </w:r>
      </w:smartTag>
      <w:r w:rsidRPr="00F83465">
        <w:rPr>
          <w:rFonts w:ascii="Bookman Old Style" w:eastAsia="Calibri" w:hAnsi="Bookman Old Style"/>
          <w:sz w:val="20"/>
        </w:rPr>
        <w:t xml:space="preserve"> chacun (1 sac de ciment a un volume de </w:t>
      </w:r>
      <w:smartTag w:uri="urn:schemas-microsoft-com:office:smarttags" w:element="metricconverter">
        <w:smartTagPr>
          <w:attr w:name="ProductID" w:val="20 l"/>
        </w:smartTagPr>
        <w:r w:rsidRPr="00F83465">
          <w:rPr>
            <w:rFonts w:ascii="Bookman Old Style" w:eastAsia="Calibri" w:hAnsi="Bookman Old Style"/>
            <w:sz w:val="20"/>
          </w:rPr>
          <w:t>20 l</w:t>
        </w:r>
      </w:smartTag>
      <w:r w:rsidRPr="00F83465">
        <w:rPr>
          <w:rFonts w:ascii="Bookman Old Style" w:eastAsia="Calibri" w:hAnsi="Bookman Old Style"/>
          <w:sz w:val="20"/>
        </w:rPr>
        <w:t>),</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0,180 m3"/>
        </w:smartTagPr>
        <w:r w:rsidRPr="00F83465">
          <w:rPr>
            <w:rFonts w:ascii="Bookman Old Style" w:eastAsia="Calibri" w:hAnsi="Bookman Old Style"/>
            <w:sz w:val="20"/>
          </w:rPr>
          <w:t>0,180 m3</w:t>
        </w:r>
      </w:smartTag>
      <w:r w:rsidRPr="00F83465">
        <w:rPr>
          <w:rFonts w:ascii="Bookman Old Style" w:eastAsia="Calibri" w:hAnsi="Bookman Old Style"/>
          <w:sz w:val="20"/>
        </w:rPr>
        <w:t xml:space="preserve"> ou </w:t>
      </w:r>
      <w:smartTag w:uri="urn:schemas-microsoft-com:office:smarttags" w:element="metricconverter">
        <w:smartTagPr>
          <w:attr w:name="ProductID" w:val="180 litres"/>
        </w:smartTagPr>
        <w:r w:rsidRPr="00F83465">
          <w:rPr>
            <w:rFonts w:ascii="Bookman Old Style" w:eastAsia="Calibri" w:hAnsi="Bookman Old Style"/>
            <w:sz w:val="20"/>
          </w:rPr>
          <w:t>180 litres</w:t>
        </w:r>
      </w:smartTag>
      <w:r w:rsidRPr="00F83465">
        <w:rPr>
          <w:rFonts w:ascii="Bookman Old Style" w:eastAsia="Calibri" w:hAnsi="Bookman Old Style"/>
          <w:sz w:val="20"/>
        </w:rPr>
        <w:t xml:space="preserve"> d’eau, soit 18 seaux</w:t>
      </w:r>
    </w:p>
    <w:p w:rsidR="00775E82" w:rsidRPr="00F83465" w:rsidRDefault="00775E82" w:rsidP="00D90911">
      <w:pPr>
        <w:spacing w:before="120" w:after="120"/>
        <w:rPr>
          <w:rFonts w:ascii="Bookman Old Style" w:eastAsia="Calibri" w:hAnsi="Bookman Old Style"/>
          <w:b/>
          <w:i/>
          <w:sz w:val="20"/>
          <w:u w:val="single"/>
        </w:rPr>
      </w:pPr>
      <w:r w:rsidRPr="00F83465">
        <w:rPr>
          <w:rFonts w:ascii="Bookman Old Style" w:eastAsia="Calibri" w:hAnsi="Bookman Old Style"/>
          <w:b/>
          <w:i/>
          <w:sz w:val="20"/>
          <w:u w:val="single"/>
        </w:rPr>
        <w:t>3. Béton armé</w:t>
      </w:r>
    </w:p>
    <w:p w:rsidR="00775E82" w:rsidRPr="00F83465" w:rsidRDefault="00775E82" w:rsidP="00D90911">
      <w:pPr>
        <w:spacing w:before="120" w:after="120"/>
        <w:rPr>
          <w:rFonts w:ascii="Bookman Old Style" w:eastAsia="Calibri" w:hAnsi="Bookman Old Style"/>
          <w:sz w:val="20"/>
        </w:rPr>
      </w:pPr>
      <w:r w:rsidRPr="00F83465">
        <w:rPr>
          <w:rFonts w:ascii="Bookman Old Style" w:eastAsia="Calibri" w:hAnsi="Bookman Old Style"/>
          <w:sz w:val="20"/>
        </w:rPr>
        <w:t>Il sera dosé à 350 Kg/m3. Ainsi le mètre cube de béton dosé à 350 Kg/m3 aura la composition théorique de :</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0,420 m3"/>
        </w:smartTagPr>
        <w:r w:rsidRPr="00F83465">
          <w:rPr>
            <w:rFonts w:ascii="Bookman Old Style" w:eastAsia="Calibri" w:hAnsi="Bookman Old Style"/>
            <w:sz w:val="20"/>
          </w:rPr>
          <w:t>0,420 m3</w:t>
        </w:r>
      </w:smartTag>
      <w:r w:rsidRPr="00F83465">
        <w:rPr>
          <w:rFonts w:ascii="Bookman Old Style" w:eastAsia="Calibri" w:hAnsi="Bookman Old Style"/>
          <w:sz w:val="20"/>
        </w:rPr>
        <w:t xml:space="preserve"> ou </w:t>
      </w:r>
      <w:smartTag w:uri="urn:schemas-microsoft-com:office:smarttags" w:element="metricconverter">
        <w:smartTagPr>
          <w:attr w:name="ProductID" w:val="420 litres"/>
        </w:smartTagPr>
        <w:r w:rsidRPr="00F83465">
          <w:rPr>
            <w:rFonts w:ascii="Bookman Old Style" w:eastAsia="Calibri" w:hAnsi="Bookman Old Style"/>
            <w:sz w:val="20"/>
          </w:rPr>
          <w:t>420 litres</w:t>
        </w:r>
      </w:smartTag>
      <w:r w:rsidRPr="00F83465">
        <w:rPr>
          <w:rFonts w:ascii="Bookman Old Style" w:eastAsia="Calibri" w:hAnsi="Bookman Old Style"/>
          <w:sz w:val="20"/>
        </w:rPr>
        <w:t xml:space="preserve"> de sable, soit 7 brouettes</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0,840 m3"/>
        </w:smartTagPr>
        <w:r w:rsidRPr="00F83465">
          <w:rPr>
            <w:rFonts w:ascii="Bookman Old Style" w:eastAsia="Calibri" w:hAnsi="Bookman Old Style"/>
            <w:sz w:val="20"/>
          </w:rPr>
          <w:t>0,840 m3</w:t>
        </w:r>
      </w:smartTag>
      <w:r w:rsidRPr="00F83465">
        <w:rPr>
          <w:rFonts w:ascii="Bookman Old Style" w:eastAsia="Calibri" w:hAnsi="Bookman Old Style"/>
          <w:sz w:val="20"/>
        </w:rPr>
        <w:t xml:space="preserve"> ou </w:t>
      </w:r>
      <w:smartTag w:uri="urn:schemas-microsoft-com:office:smarttags" w:element="metricconverter">
        <w:smartTagPr>
          <w:attr w:name="ProductID" w:val="840 litres"/>
        </w:smartTagPr>
        <w:r w:rsidRPr="00F83465">
          <w:rPr>
            <w:rFonts w:ascii="Bookman Old Style" w:eastAsia="Calibri" w:hAnsi="Bookman Old Style"/>
            <w:sz w:val="20"/>
          </w:rPr>
          <w:t>840 litres</w:t>
        </w:r>
      </w:smartTag>
      <w:r w:rsidRPr="00F83465">
        <w:rPr>
          <w:rFonts w:ascii="Bookman Old Style" w:eastAsia="Calibri" w:hAnsi="Bookman Old Style"/>
          <w:sz w:val="20"/>
        </w:rPr>
        <w:t xml:space="preserve"> de gravier, soit 14 brouettes</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350 Kg"/>
        </w:smartTagPr>
        <w:r w:rsidRPr="00F83465">
          <w:rPr>
            <w:rFonts w:ascii="Bookman Old Style" w:eastAsia="Calibri" w:hAnsi="Bookman Old Style"/>
            <w:sz w:val="20"/>
          </w:rPr>
          <w:t>350 Kg</w:t>
        </w:r>
      </w:smartTag>
      <w:r w:rsidRPr="00F83465">
        <w:rPr>
          <w:rFonts w:ascii="Bookman Old Style" w:eastAsia="Calibri" w:hAnsi="Bookman Old Style"/>
          <w:sz w:val="20"/>
        </w:rPr>
        <w:t xml:space="preserve"> ou 7 sacs de ciment de </w:t>
      </w:r>
      <w:smartTag w:uri="urn:schemas-microsoft-com:office:smarttags" w:element="metricconverter">
        <w:smartTagPr>
          <w:attr w:name="ProductID" w:val="50 Kg"/>
        </w:smartTagPr>
        <w:r w:rsidRPr="00F83465">
          <w:rPr>
            <w:rFonts w:ascii="Bookman Old Style" w:eastAsia="Calibri" w:hAnsi="Bookman Old Style"/>
            <w:sz w:val="20"/>
          </w:rPr>
          <w:t>50 Kg</w:t>
        </w:r>
      </w:smartTag>
      <w:r w:rsidRPr="00F83465">
        <w:rPr>
          <w:rFonts w:ascii="Bookman Old Style" w:eastAsia="Calibri" w:hAnsi="Bookman Old Style"/>
          <w:sz w:val="20"/>
        </w:rPr>
        <w:t xml:space="preserve"> chacun (1 sac de ciment a un volume de </w:t>
      </w:r>
      <w:smartTag w:uri="urn:schemas-microsoft-com:office:smarttags" w:element="metricconverter">
        <w:smartTagPr>
          <w:attr w:name="ProductID" w:val="20 l"/>
        </w:smartTagPr>
        <w:r w:rsidRPr="00F83465">
          <w:rPr>
            <w:rFonts w:ascii="Bookman Old Style" w:eastAsia="Calibri" w:hAnsi="Bookman Old Style"/>
            <w:sz w:val="20"/>
          </w:rPr>
          <w:t>20 l</w:t>
        </w:r>
      </w:smartTag>
      <w:r w:rsidRPr="00F83465">
        <w:rPr>
          <w:rFonts w:ascii="Bookman Old Style" w:eastAsia="Calibri" w:hAnsi="Bookman Old Style"/>
          <w:sz w:val="20"/>
        </w:rPr>
        <w:t>),</w:t>
      </w:r>
    </w:p>
    <w:p w:rsidR="00775E82" w:rsidRPr="00F83465" w:rsidRDefault="00775E82" w:rsidP="00D90911">
      <w:pPr>
        <w:spacing w:before="120" w:after="120"/>
        <w:rPr>
          <w:rFonts w:ascii="Bookman Old Style" w:eastAsia="Calibri" w:hAnsi="Bookman Old Style"/>
          <w:sz w:val="20"/>
        </w:rPr>
      </w:pPr>
      <w:smartTag w:uri="urn:schemas-microsoft-com:office:smarttags" w:element="metricconverter">
        <w:smartTagPr>
          <w:attr w:name="ProductID" w:val="0,200 m3"/>
        </w:smartTagPr>
        <w:r w:rsidRPr="00F83465">
          <w:rPr>
            <w:rFonts w:ascii="Bookman Old Style" w:eastAsia="Calibri" w:hAnsi="Bookman Old Style"/>
            <w:sz w:val="20"/>
          </w:rPr>
          <w:t>0,200 m3</w:t>
        </w:r>
      </w:smartTag>
      <w:r w:rsidRPr="00F83465">
        <w:rPr>
          <w:rFonts w:ascii="Bookman Old Style" w:eastAsia="Calibri" w:hAnsi="Bookman Old Style"/>
          <w:sz w:val="20"/>
        </w:rPr>
        <w:t xml:space="preserve"> ou </w:t>
      </w:r>
      <w:smartTag w:uri="urn:schemas-microsoft-com:office:smarttags" w:element="metricconverter">
        <w:smartTagPr>
          <w:attr w:name="ProductID" w:val="200 litres"/>
        </w:smartTagPr>
        <w:r w:rsidRPr="00F83465">
          <w:rPr>
            <w:rFonts w:ascii="Bookman Old Style" w:eastAsia="Calibri" w:hAnsi="Bookman Old Style"/>
            <w:sz w:val="20"/>
          </w:rPr>
          <w:t>200 litres</w:t>
        </w:r>
      </w:smartTag>
      <w:r w:rsidRPr="00F83465">
        <w:rPr>
          <w:rFonts w:ascii="Bookman Old Style" w:eastAsia="Calibri" w:hAnsi="Bookman Old Style"/>
          <w:sz w:val="20"/>
        </w:rPr>
        <w:t xml:space="preserve"> d’eau, soit 20 seaux</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Nota : Il convient de souligner ici que la brouette utilisée pour les mesures est celle normalisée qui a les bonnes dimensions, de contenance </w:t>
      </w:r>
      <w:smartTag w:uri="urn:schemas-microsoft-com:office:smarttags" w:element="metricconverter">
        <w:smartTagPr>
          <w:attr w:name="ProductID" w:val="60 litres"/>
        </w:smartTagPr>
        <w:r w:rsidRPr="00F83465">
          <w:rPr>
            <w:rFonts w:ascii="Bookman Old Style" w:eastAsia="Calibri" w:hAnsi="Bookman Old Style"/>
            <w:sz w:val="20"/>
          </w:rPr>
          <w:t>60 litres</w:t>
        </w:r>
      </w:smartTag>
      <w:r w:rsidRPr="00F83465">
        <w:rPr>
          <w:rFonts w:ascii="Bookman Old Style" w:eastAsia="Calibri" w:hAnsi="Bookman Old Style"/>
          <w:sz w:val="20"/>
        </w:rPr>
        <w:t xml:space="preserve"> ou environ 1/16 m3. Le sceau à prendre en considération est celui qui comme le sceau du maçon de contenance de </w:t>
      </w:r>
      <w:smartTag w:uri="urn:schemas-microsoft-com:office:smarttags" w:element="metricconverter">
        <w:smartTagPr>
          <w:attr w:name="ProductID" w:val="10 litres"/>
        </w:smartTagPr>
        <w:r w:rsidRPr="00F83465">
          <w:rPr>
            <w:rFonts w:ascii="Bookman Old Style" w:eastAsia="Calibri" w:hAnsi="Bookman Old Style"/>
            <w:sz w:val="20"/>
          </w:rPr>
          <w:t>10 litres</w:t>
        </w:r>
      </w:smartTag>
      <w:r w:rsidRPr="00F83465">
        <w:rPr>
          <w:rFonts w:ascii="Bookman Old Style" w:eastAsia="Calibri" w:hAnsi="Bookman Old Style"/>
          <w:sz w:val="20"/>
        </w:rPr>
        <w:t xml:space="preserve">. Il est à noter également que la quantité d’eau à mettre dans le béton est déterminée en général par la quantité de ciment utilisée, soit environ </w:t>
      </w:r>
      <w:smartTag w:uri="urn:schemas-microsoft-com:office:smarttags" w:element="metricconverter">
        <w:smartTagPr>
          <w:attr w:name="ProductID" w:val="30 litres"/>
        </w:smartTagPr>
        <w:r w:rsidRPr="00F83465">
          <w:rPr>
            <w:rFonts w:ascii="Bookman Old Style" w:eastAsia="Calibri" w:hAnsi="Bookman Old Style"/>
            <w:sz w:val="20"/>
          </w:rPr>
          <w:t>30 litres</w:t>
        </w:r>
      </w:smartTag>
      <w:r w:rsidRPr="00F83465">
        <w:rPr>
          <w:rFonts w:ascii="Bookman Old Style" w:eastAsia="Calibri" w:hAnsi="Bookman Old Style"/>
          <w:sz w:val="20"/>
        </w:rPr>
        <w:t xml:space="preserve"> d’eau pour </w:t>
      </w:r>
      <w:smartTag w:uri="urn:schemas-microsoft-com:office:smarttags" w:element="metricconverter">
        <w:smartTagPr>
          <w:attr w:name="ProductID" w:val="50 Kg"/>
        </w:smartTagPr>
        <w:r w:rsidRPr="00F83465">
          <w:rPr>
            <w:rFonts w:ascii="Bookman Old Style" w:eastAsia="Calibri" w:hAnsi="Bookman Old Style"/>
            <w:sz w:val="20"/>
          </w:rPr>
          <w:t>50 Kg</w:t>
        </w:r>
      </w:smartTag>
      <w:r w:rsidRPr="00F83465">
        <w:rPr>
          <w:rFonts w:ascii="Bookman Old Style" w:eastAsia="Calibri" w:hAnsi="Bookman Old Style"/>
          <w:sz w:val="20"/>
        </w:rPr>
        <w:t xml:space="preserve"> de ciment. Autour de ces limites on peut faire varier la quantité d’eau selon le type de béton dont on veut obtenir. Mais il est à rappeler que le béton devient moins solide, engendre des retraits si importants soldés le plus souvent par des fissures lorsqu’il est trop fluide</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Toute autre composition donnant une meilleure compacité sera soumise à l’appréciation de l’ingénieur avant l’exécution.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II.3.2 - DOSAGE DE MORTIER ET DES ENDUITS</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1. Mortier pour la fabrication et la pose des agglomérés</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Le mortier de pose est dosé à 250 Kg/m3. Soit un rapport pratique de 3,5 brouettes de sable moyen, un sac de ciment et environ </w:t>
      </w:r>
      <w:smartTag w:uri="urn:schemas-microsoft-com:office:smarttags" w:element="metricconverter">
        <w:smartTagPr>
          <w:attr w:name="ProductID" w:val="40 litres"/>
        </w:smartTagPr>
        <w:r w:rsidRPr="00F83465">
          <w:rPr>
            <w:rFonts w:ascii="Bookman Old Style" w:eastAsia="Calibri" w:hAnsi="Bookman Old Style"/>
            <w:sz w:val="20"/>
          </w:rPr>
          <w:t>40 litres</w:t>
        </w:r>
      </w:smartTag>
      <w:r w:rsidRPr="00F83465">
        <w:rPr>
          <w:rFonts w:ascii="Bookman Old Style" w:eastAsia="Calibri" w:hAnsi="Bookman Old Style"/>
          <w:sz w:val="20"/>
        </w:rPr>
        <w:t xml:space="preserve"> d’eau.</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Le mortier pour la fabrication des parpaings ordinaires compactés à la main est dosé à 250 Kg/m3. Pratiquement on utilise 1 sac de ciment, 4 brouettes de sable et environ </w:t>
      </w:r>
      <w:smartTag w:uri="urn:schemas-microsoft-com:office:smarttags" w:element="metricconverter">
        <w:smartTagPr>
          <w:attr w:name="ProductID" w:val="40 litres"/>
        </w:smartTagPr>
        <w:r w:rsidRPr="00F83465">
          <w:rPr>
            <w:rFonts w:ascii="Bookman Old Style" w:eastAsia="Calibri" w:hAnsi="Bookman Old Style"/>
            <w:sz w:val="20"/>
          </w:rPr>
          <w:t>40 litres</w:t>
        </w:r>
      </w:smartTag>
      <w:r w:rsidRPr="00F83465">
        <w:rPr>
          <w:rFonts w:ascii="Bookman Old Style" w:eastAsia="Calibri" w:hAnsi="Bookman Old Style"/>
          <w:sz w:val="20"/>
        </w:rPr>
        <w:t xml:space="preserve"> d’eau pour produire :</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tblPr>
      <w:tblGrid>
        <w:gridCol w:w="4092"/>
        <w:gridCol w:w="3376"/>
      </w:tblGrid>
      <w:tr w:rsidR="00775E82" w:rsidRPr="00F83465" w:rsidTr="00EC3B96">
        <w:trPr>
          <w:jc w:val="center"/>
        </w:trPr>
        <w:tc>
          <w:tcPr>
            <w:tcW w:w="4092" w:type="dxa"/>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Type de parpaing</w:t>
            </w:r>
          </w:p>
        </w:tc>
        <w:tc>
          <w:tcPr>
            <w:tcW w:w="3376" w:type="dxa"/>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Nombre de parpaings creux</w:t>
            </w:r>
          </w:p>
        </w:tc>
      </w:tr>
      <w:tr w:rsidR="00775E82" w:rsidRPr="00F83465" w:rsidTr="00EC3B96">
        <w:trPr>
          <w:trHeight w:val="567"/>
          <w:jc w:val="center"/>
        </w:trPr>
        <w:tc>
          <w:tcPr>
            <w:tcW w:w="4092"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(20x20x40) cm</w:t>
            </w:r>
          </w:p>
        </w:tc>
        <w:tc>
          <w:tcPr>
            <w:tcW w:w="3376"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25</w:t>
            </w:r>
          </w:p>
        </w:tc>
      </w:tr>
      <w:tr w:rsidR="00775E82" w:rsidRPr="00F83465" w:rsidTr="00EC3B96">
        <w:trPr>
          <w:trHeight w:val="567"/>
          <w:jc w:val="center"/>
        </w:trPr>
        <w:tc>
          <w:tcPr>
            <w:tcW w:w="4092"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(15x20x40) cm</w:t>
            </w:r>
          </w:p>
        </w:tc>
        <w:tc>
          <w:tcPr>
            <w:tcW w:w="3376"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33</w:t>
            </w:r>
          </w:p>
        </w:tc>
      </w:tr>
    </w:tbl>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lastRenderedPageBreak/>
        <w:t>2. Mortiers pour les enduits courants</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Couramment, on utilise le mortier dosé à 500 à 600 Kg/m3 pour exécuter la 1ère couche d’accrochage (Gobetis). Soit un rapport pratique de 1,5 brouettes de sable moyen, un sac de ciment et environ </w:t>
      </w:r>
      <w:smartTag w:uri="urn:schemas-microsoft-com:office:smarttags" w:element="metricconverter">
        <w:smartTagPr>
          <w:attr w:name="ProductID" w:val="20 litres"/>
        </w:smartTagPr>
        <w:r w:rsidRPr="00F83465">
          <w:rPr>
            <w:rFonts w:ascii="Bookman Old Style" w:eastAsia="Calibri" w:hAnsi="Bookman Old Style"/>
            <w:sz w:val="20"/>
          </w:rPr>
          <w:t>20 litres</w:t>
        </w:r>
      </w:smartTag>
      <w:r w:rsidRPr="00F83465">
        <w:rPr>
          <w:rFonts w:ascii="Bookman Old Style" w:eastAsia="Calibri" w:hAnsi="Bookman Old Style"/>
          <w:sz w:val="20"/>
        </w:rPr>
        <w:t xml:space="preserve"> d’eau.</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Enfin, on utilise le mortier dosé à 300 Kg/m3 pour exécuter les enduits (2ème et 3ème couches). Cela se traduit par 3 brouettes de sable, 1 sac de ciment et </w:t>
      </w:r>
      <w:smartTag w:uri="urn:schemas-microsoft-com:office:smarttags" w:element="metricconverter">
        <w:smartTagPr>
          <w:attr w:name="ProductID" w:val="40 litres"/>
        </w:smartTagPr>
        <w:r w:rsidRPr="00F83465">
          <w:rPr>
            <w:rFonts w:ascii="Bookman Old Style" w:eastAsia="Calibri" w:hAnsi="Bookman Old Style"/>
            <w:sz w:val="20"/>
          </w:rPr>
          <w:t>40 litres</w:t>
        </w:r>
      </w:smartTag>
      <w:r w:rsidRPr="00F83465">
        <w:rPr>
          <w:rFonts w:ascii="Bookman Old Style" w:eastAsia="Calibri" w:hAnsi="Bookman Old Style"/>
          <w:sz w:val="20"/>
        </w:rPr>
        <w:t xml:space="preserve"> d’eau.</w:t>
      </w:r>
    </w:p>
    <w:p w:rsidR="00775E82" w:rsidRPr="00F83465" w:rsidRDefault="00775E82" w:rsidP="00D90911">
      <w:pPr>
        <w:spacing w:before="120" w:after="120" w:line="276" w:lineRule="auto"/>
        <w:jc w:val="both"/>
        <w:rPr>
          <w:rFonts w:ascii="Bookman Old Style" w:hAnsi="Bookman Old Style"/>
          <w:b/>
          <w:sz w:val="20"/>
          <w:u w:val="single"/>
        </w:rPr>
      </w:pPr>
      <w:r w:rsidRPr="00F83465">
        <w:rPr>
          <w:rFonts w:ascii="Bookman Old Style" w:hAnsi="Bookman Old Style"/>
          <w:b/>
          <w:sz w:val="20"/>
          <w:u w:val="single"/>
        </w:rPr>
        <w:t>TABLEAU RECAPITULATIF DES DOSAGES</w:t>
      </w:r>
    </w:p>
    <w:p w:rsidR="00775E82" w:rsidRPr="00F83465" w:rsidRDefault="00775E82" w:rsidP="005E022A">
      <w:pPr>
        <w:pStyle w:val="Paragraphedeliste"/>
        <w:numPr>
          <w:ilvl w:val="0"/>
          <w:numId w:val="42"/>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Dosage de ciment des ouvrages en béton armé </w:t>
      </w:r>
    </w:p>
    <w:tbl>
      <w:tblPr>
        <w:tblW w:w="10617"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29" w:type="dxa"/>
        </w:tblCellMar>
        <w:tblLook w:val="04A0"/>
      </w:tblPr>
      <w:tblGrid>
        <w:gridCol w:w="2127"/>
        <w:gridCol w:w="1260"/>
        <w:gridCol w:w="1560"/>
        <w:gridCol w:w="1558"/>
        <w:gridCol w:w="1844"/>
        <w:gridCol w:w="2268"/>
      </w:tblGrid>
      <w:tr w:rsidR="00775E82" w:rsidRPr="00F83465" w:rsidTr="00D90911">
        <w:trPr>
          <w:trHeight w:val="227"/>
          <w:jc w:val="center"/>
        </w:trPr>
        <w:tc>
          <w:tcPr>
            <w:tcW w:w="2127"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b/>
                <w:sz w:val="20"/>
              </w:rPr>
              <w:t>Différents bétons</w:t>
            </w:r>
          </w:p>
        </w:tc>
        <w:tc>
          <w:tcPr>
            <w:tcW w:w="12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b/>
                <w:sz w:val="20"/>
              </w:rPr>
              <w:t>Dosage en kg/m</w:t>
            </w:r>
            <w:r w:rsidRPr="00F83465">
              <w:rPr>
                <w:rFonts w:ascii="Bookman Old Style" w:hAnsi="Bookman Old Style"/>
                <w:b/>
                <w:sz w:val="20"/>
                <w:vertAlign w:val="superscript"/>
              </w:rPr>
              <w:t>3</w:t>
            </w:r>
          </w:p>
        </w:tc>
        <w:tc>
          <w:tcPr>
            <w:tcW w:w="15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b/>
                <w:sz w:val="20"/>
              </w:rPr>
              <w:t>Ciment</w:t>
            </w:r>
          </w:p>
        </w:tc>
        <w:tc>
          <w:tcPr>
            <w:tcW w:w="155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b/>
                <w:sz w:val="20"/>
              </w:rPr>
              <w:t>Gravier</w:t>
            </w:r>
          </w:p>
        </w:tc>
        <w:tc>
          <w:tcPr>
            <w:tcW w:w="1844"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b/>
                <w:sz w:val="20"/>
              </w:rPr>
              <w:t>Sable gros grain</w:t>
            </w:r>
          </w:p>
        </w:tc>
        <w:tc>
          <w:tcPr>
            <w:tcW w:w="226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b/>
                <w:sz w:val="20"/>
              </w:rPr>
              <w:t>Eau</w:t>
            </w:r>
          </w:p>
          <w:p w:rsidR="00775E82" w:rsidRPr="00F83465" w:rsidRDefault="00775E82" w:rsidP="00D90911">
            <w:pPr>
              <w:spacing w:before="120" w:after="120" w:line="276" w:lineRule="auto"/>
              <w:jc w:val="center"/>
              <w:rPr>
                <w:rFonts w:ascii="Bookman Old Style" w:hAnsi="Bookman Old Style"/>
                <w:sz w:val="20"/>
              </w:rPr>
            </w:pPr>
          </w:p>
        </w:tc>
      </w:tr>
      <w:tr w:rsidR="00775E82" w:rsidRPr="00F83465" w:rsidTr="00D90911">
        <w:trPr>
          <w:trHeight w:val="227"/>
          <w:jc w:val="center"/>
        </w:trPr>
        <w:tc>
          <w:tcPr>
            <w:tcW w:w="2127"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Béton de propreté</w:t>
            </w:r>
          </w:p>
        </w:tc>
        <w:tc>
          <w:tcPr>
            <w:tcW w:w="12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150</w:t>
            </w:r>
          </w:p>
        </w:tc>
        <w:tc>
          <w:tcPr>
            <w:tcW w:w="15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 sac de 50 kg</w:t>
            </w:r>
          </w:p>
        </w:tc>
        <w:tc>
          <w:tcPr>
            <w:tcW w:w="155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4 brouettes</w:t>
            </w:r>
          </w:p>
        </w:tc>
        <w:tc>
          <w:tcPr>
            <w:tcW w:w="1844"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 brouettes</w:t>
            </w:r>
          </w:p>
        </w:tc>
        <w:tc>
          <w:tcPr>
            <w:tcW w:w="226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 seaux (30 litres)</w:t>
            </w:r>
          </w:p>
        </w:tc>
      </w:tr>
      <w:tr w:rsidR="00775E82" w:rsidRPr="00F83465" w:rsidTr="00D90911">
        <w:trPr>
          <w:trHeight w:val="227"/>
          <w:jc w:val="center"/>
        </w:trPr>
        <w:tc>
          <w:tcPr>
            <w:tcW w:w="2127"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Béton pour semelles</w:t>
            </w:r>
          </w:p>
        </w:tc>
        <w:tc>
          <w:tcPr>
            <w:tcW w:w="12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350</w:t>
            </w:r>
          </w:p>
        </w:tc>
        <w:tc>
          <w:tcPr>
            <w:tcW w:w="15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 sac de 50 kg</w:t>
            </w:r>
          </w:p>
        </w:tc>
        <w:tc>
          <w:tcPr>
            <w:tcW w:w="155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2 brouettes</w:t>
            </w:r>
          </w:p>
        </w:tc>
        <w:tc>
          <w:tcPr>
            <w:tcW w:w="1844"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 brouette</w:t>
            </w:r>
          </w:p>
        </w:tc>
        <w:tc>
          <w:tcPr>
            <w:tcW w:w="226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 seaux (30 litres)</w:t>
            </w:r>
          </w:p>
        </w:tc>
      </w:tr>
      <w:tr w:rsidR="00775E82" w:rsidRPr="00F83465" w:rsidTr="00D90911">
        <w:trPr>
          <w:trHeight w:val="227"/>
          <w:jc w:val="center"/>
        </w:trPr>
        <w:tc>
          <w:tcPr>
            <w:tcW w:w="2127"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Béton pour poteau en fondation</w:t>
            </w:r>
          </w:p>
        </w:tc>
        <w:tc>
          <w:tcPr>
            <w:tcW w:w="12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350</w:t>
            </w:r>
          </w:p>
        </w:tc>
        <w:tc>
          <w:tcPr>
            <w:tcW w:w="15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 sac de 50 kg</w:t>
            </w:r>
          </w:p>
        </w:tc>
        <w:tc>
          <w:tcPr>
            <w:tcW w:w="155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2 brouettes</w:t>
            </w:r>
          </w:p>
        </w:tc>
        <w:tc>
          <w:tcPr>
            <w:tcW w:w="1844"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 brouette</w:t>
            </w:r>
          </w:p>
        </w:tc>
        <w:tc>
          <w:tcPr>
            <w:tcW w:w="226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 seaux (30 litres)</w:t>
            </w:r>
          </w:p>
        </w:tc>
      </w:tr>
      <w:tr w:rsidR="00775E82" w:rsidRPr="00F83465" w:rsidTr="00D90911">
        <w:trPr>
          <w:trHeight w:val="227"/>
          <w:jc w:val="center"/>
        </w:trPr>
        <w:tc>
          <w:tcPr>
            <w:tcW w:w="2127"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Béton pour longrine</w:t>
            </w:r>
          </w:p>
        </w:tc>
        <w:tc>
          <w:tcPr>
            <w:tcW w:w="12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350</w:t>
            </w:r>
          </w:p>
        </w:tc>
        <w:tc>
          <w:tcPr>
            <w:tcW w:w="15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 sac de 50 kg</w:t>
            </w:r>
          </w:p>
        </w:tc>
        <w:tc>
          <w:tcPr>
            <w:tcW w:w="155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2 brouettes</w:t>
            </w:r>
          </w:p>
        </w:tc>
        <w:tc>
          <w:tcPr>
            <w:tcW w:w="1844"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 brouette</w:t>
            </w:r>
          </w:p>
        </w:tc>
        <w:tc>
          <w:tcPr>
            <w:tcW w:w="226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 seaux (30 litres)</w:t>
            </w:r>
          </w:p>
        </w:tc>
      </w:tr>
      <w:tr w:rsidR="00775E82" w:rsidRPr="00F83465" w:rsidTr="00D90911">
        <w:trPr>
          <w:trHeight w:val="227"/>
          <w:jc w:val="center"/>
        </w:trPr>
        <w:tc>
          <w:tcPr>
            <w:tcW w:w="2127"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Béton pour poteau en élévation</w:t>
            </w:r>
          </w:p>
        </w:tc>
        <w:tc>
          <w:tcPr>
            <w:tcW w:w="12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350</w:t>
            </w:r>
          </w:p>
        </w:tc>
        <w:tc>
          <w:tcPr>
            <w:tcW w:w="1560"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 sac de 50 kg</w:t>
            </w:r>
          </w:p>
        </w:tc>
        <w:tc>
          <w:tcPr>
            <w:tcW w:w="155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2 brouettes</w:t>
            </w:r>
          </w:p>
        </w:tc>
        <w:tc>
          <w:tcPr>
            <w:tcW w:w="1844"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1 brouette</w:t>
            </w:r>
          </w:p>
        </w:tc>
        <w:tc>
          <w:tcPr>
            <w:tcW w:w="2268" w:type="dxa"/>
            <w:vAlign w:val="center"/>
          </w:tcPr>
          <w:p w:rsidR="00775E82" w:rsidRPr="00F83465" w:rsidRDefault="00775E82" w:rsidP="00D90911">
            <w:pPr>
              <w:spacing w:before="120" w:after="120" w:line="276" w:lineRule="auto"/>
              <w:jc w:val="center"/>
              <w:rPr>
                <w:rFonts w:ascii="Bookman Old Style" w:hAnsi="Bookman Old Style"/>
                <w:sz w:val="20"/>
              </w:rPr>
            </w:pPr>
            <w:r w:rsidRPr="00F83465">
              <w:rPr>
                <w:rFonts w:ascii="Bookman Old Style" w:hAnsi="Bookman Old Style"/>
                <w:sz w:val="20"/>
              </w:rPr>
              <w:t>3 seaux (30 litres)</w:t>
            </w:r>
          </w:p>
        </w:tc>
      </w:tr>
    </w:tbl>
    <w:p w:rsidR="00775E82" w:rsidRPr="00F83465" w:rsidRDefault="00775E82" w:rsidP="00D90911">
      <w:pPr>
        <w:spacing w:before="120" w:after="120" w:line="276" w:lineRule="auto"/>
        <w:jc w:val="both"/>
        <w:rPr>
          <w:rFonts w:ascii="Bookman Old Style" w:hAnsi="Bookman Old Style"/>
          <w:b/>
          <w:sz w:val="20"/>
        </w:rPr>
      </w:pPr>
      <w:r w:rsidRPr="00F83465">
        <w:rPr>
          <w:rFonts w:ascii="Bookman Old Style" w:hAnsi="Bookman Old Style"/>
          <w:b/>
          <w:sz w:val="20"/>
        </w:rPr>
        <w:t xml:space="preserve">2. Dosage de ciment des mortiers </w:t>
      </w:r>
    </w:p>
    <w:tbl>
      <w:tblPr>
        <w:tblW w:w="9624" w:type="dxa"/>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14" w:type="dxa"/>
          <w:left w:w="70" w:type="dxa"/>
          <w:right w:w="36" w:type="dxa"/>
        </w:tblCellMar>
        <w:tblLook w:val="04A0"/>
      </w:tblPr>
      <w:tblGrid>
        <w:gridCol w:w="3671"/>
        <w:gridCol w:w="1118"/>
        <w:gridCol w:w="1276"/>
        <w:gridCol w:w="1417"/>
        <w:gridCol w:w="2142"/>
      </w:tblGrid>
      <w:tr w:rsidR="00775E82" w:rsidRPr="00F83465" w:rsidTr="00D90911">
        <w:trPr>
          <w:trHeight w:val="562"/>
          <w:jc w:val="center"/>
        </w:trPr>
        <w:tc>
          <w:tcPr>
            <w:tcW w:w="3671"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b/>
                <w:sz w:val="20"/>
              </w:rPr>
              <w:t>Différents mortiers</w:t>
            </w:r>
          </w:p>
        </w:tc>
        <w:tc>
          <w:tcPr>
            <w:tcW w:w="1118"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b/>
                <w:sz w:val="20"/>
              </w:rPr>
              <w:t>Dosage en kg/m</w:t>
            </w:r>
            <w:r w:rsidRPr="00F83465">
              <w:rPr>
                <w:rFonts w:ascii="Bookman Old Style" w:hAnsi="Bookman Old Style"/>
                <w:b/>
                <w:sz w:val="20"/>
                <w:vertAlign w:val="superscript"/>
              </w:rPr>
              <w:t>3</w:t>
            </w:r>
          </w:p>
        </w:tc>
        <w:tc>
          <w:tcPr>
            <w:tcW w:w="1276"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b/>
                <w:sz w:val="20"/>
              </w:rPr>
              <w:t>Ciment</w:t>
            </w:r>
          </w:p>
        </w:tc>
        <w:tc>
          <w:tcPr>
            <w:tcW w:w="1417"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b/>
                <w:sz w:val="20"/>
              </w:rPr>
              <w:t>Sable fin</w:t>
            </w:r>
          </w:p>
        </w:tc>
        <w:tc>
          <w:tcPr>
            <w:tcW w:w="2142"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b/>
                <w:sz w:val="20"/>
              </w:rPr>
              <w:t>Eau</w:t>
            </w:r>
          </w:p>
          <w:p w:rsidR="00775E82" w:rsidRPr="00F83465" w:rsidRDefault="00775E82" w:rsidP="00D90911">
            <w:pPr>
              <w:spacing w:before="120" w:after="120" w:line="276" w:lineRule="auto"/>
              <w:rPr>
                <w:rFonts w:ascii="Bookman Old Style" w:hAnsi="Bookman Old Style"/>
                <w:sz w:val="20"/>
              </w:rPr>
            </w:pPr>
          </w:p>
        </w:tc>
      </w:tr>
      <w:tr w:rsidR="00775E82" w:rsidRPr="00F83465" w:rsidTr="00D90911">
        <w:trPr>
          <w:trHeight w:val="562"/>
          <w:jc w:val="center"/>
        </w:trPr>
        <w:tc>
          <w:tcPr>
            <w:tcW w:w="3671"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Mortier pour pose de la maçonnerie</w:t>
            </w:r>
          </w:p>
        </w:tc>
        <w:tc>
          <w:tcPr>
            <w:tcW w:w="1118"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250</w:t>
            </w:r>
          </w:p>
        </w:tc>
        <w:tc>
          <w:tcPr>
            <w:tcW w:w="1276"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1 sac de 50 kg</w:t>
            </w:r>
          </w:p>
        </w:tc>
        <w:tc>
          <w:tcPr>
            <w:tcW w:w="1417"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3,5 brouettes</w:t>
            </w:r>
          </w:p>
        </w:tc>
        <w:tc>
          <w:tcPr>
            <w:tcW w:w="2142"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4 seaux (40 litres)</w:t>
            </w:r>
          </w:p>
        </w:tc>
      </w:tr>
      <w:tr w:rsidR="00775E82" w:rsidRPr="00F83465" w:rsidTr="00D90911">
        <w:trPr>
          <w:trHeight w:val="564"/>
          <w:jc w:val="center"/>
        </w:trPr>
        <w:tc>
          <w:tcPr>
            <w:tcW w:w="3671"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Mortier pour la fabrication des parpaings (10, 15 et 20)</w:t>
            </w:r>
          </w:p>
        </w:tc>
        <w:tc>
          <w:tcPr>
            <w:tcW w:w="1118"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250</w:t>
            </w:r>
          </w:p>
        </w:tc>
        <w:tc>
          <w:tcPr>
            <w:tcW w:w="1276"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1 sac de 50 kg</w:t>
            </w:r>
          </w:p>
        </w:tc>
        <w:tc>
          <w:tcPr>
            <w:tcW w:w="1417"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4 brouettes</w:t>
            </w:r>
          </w:p>
        </w:tc>
        <w:tc>
          <w:tcPr>
            <w:tcW w:w="2142"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4 seaux (40 litres)</w:t>
            </w:r>
          </w:p>
        </w:tc>
      </w:tr>
      <w:tr w:rsidR="00775E82" w:rsidRPr="00F83465" w:rsidTr="00D90911">
        <w:trPr>
          <w:trHeight w:val="562"/>
          <w:jc w:val="center"/>
        </w:trPr>
        <w:tc>
          <w:tcPr>
            <w:tcW w:w="3671"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Mortier pour la couche d’accrochage d’enduit (Gobetis)</w:t>
            </w:r>
          </w:p>
        </w:tc>
        <w:tc>
          <w:tcPr>
            <w:tcW w:w="1118"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500 à 600</w:t>
            </w:r>
          </w:p>
        </w:tc>
        <w:tc>
          <w:tcPr>
            <w:tcW w:w="1276"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1 sac de 50 kg</w:t>
            </w:r>
          </w:p>
        </w:tc>
        <w:tc>
          <w:tcPr>
            <w:tcW w:w="1417"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1,5 brouette</w:t>
            </w:r>
          </w:p>
        </w:tc>
        <w:tc>
          <w:tcPr>
            <w:tcW w:w="2142"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2 seaux (20 litres)</w:t>
            </w:r>
          </w:p>
        </w:tc>
      </w:tr>
      <w:tr w:rsidR="00775E82" w:rsidRPr="00F83465" w:rsidTr="00D90911">
        <w:trPr>
          <w:trHeight w:val="562"/>
          <w:jc w:val="center"/>
        </w:trPr>
        <w:tc>
          <w:tcPr>
            <w:tcW w:w="3671"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Mortier pour corps d’enduit (première couche)</w:t>
            </w:r>
          </w:p>
        </w:tc>
        <w:tc>
          <w:tcPr>
            <w:tcW w:w="1118"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300</w:t>
            </w:r>
          </w:p>
        </w:tc>
        <w:tc>
          <w:tcPr>
            <w:tcW w:w="1276"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1 sac de 50 kg</w:t>
            </w:r>
          </w:p>
        </w:tc>
        <w:tc>
          <w:tcPr>
            <w:tcW w:w="1417"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3 brouettes</w:t>
            </w:r>
          </w:p>
        </w:tc>
        <w:tc>
          <w:tcPr>
            <w:tcW w:w="2142"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4 seaux (40 litres)</w:t>
            </w:r>
          </w:p>
        </w:tc>
      </w:tr>
      <w:tr w:rsidR="00775E82" w:rsidRPr="00F83465" w:rsidTr="00D90911">
        <w:trPr>
          <w:trHeight w:val="562"/>
          <w:jc w:val="center"/>
        </w:trPr>
        <w:tc>
          <w:tcPr>
            <w:tcW w:w="3671"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Mortier pour finition d’enduit</w:t>
            </w:r>
          </w:p>
        </w:tc>
        <w:tc>
          <w:tcPr>
            <w:tcW w:w="1118"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300</w:t>
            </w:r>
          </w:p>
        </w:tc>
        <w:tc>
          <w:tcPr>
            <w:tcW w:w="1276"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1 sac de 50 kg</w:t>
            </w:r>
          </w:p>
        </w:tc>
        <w:tc>
          <w:tcPr>
            <w:tcW w:w="1417"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3 brouettes</w:t>
            </w:r>
          </w:p>
        </w:tc>
        <w:tc>
          <w:tcPr>
            <w:tcW w:w="2142"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4 seaux (40 litres)</w:t>
            </w:r>
          </w:p>
        </w:tc>
      </w:tr>
      <w:tr w:rsidR="00775E82" w:rsidRPr="00F83465" w:rsidTr="00D90911">
        <w:trPr>
          <w:trHeight w:val="562"/>
          <w:jc w:val="center"/>
        </w:trPr>
        <w:tc>
          <w:tcPr>
            <w:tcW w:w="3671"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Chape lisse (locaux publics)</w:t>
            </w:r>
          </w:p>
        </w:tc>
        <w:tc>
          <w:tcPr>
            <w:tcW w:w="1118"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400</w:t>
            </w:r>
          </w:p>
        </w:tc>
        <w:tc>
          <w:tcPr>
            <w:tcW w:w="1276"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1 sac de 50 kg</w:t>
            </w:r>
          </w:p>
        </w:tc>
        <w:tc>
          <w:tcPr>
            <w:tcW w:w="1417"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2,5 brouettes</w:t>
            </w:r>
          </w:p>
        </w:tc>
        <w:tc>
          <w:tcPr>
            <w:tcW w:w="2142" w:type="dxa"/>
            <w:vAlign w:val="center"/>
          </w:tcPr>
          <w:p w:rsidR="00775E82" w:rsidRPr="00F83465" w:rsidRDefault="00775E82" w:rsidP="00D90911">
            <w:pPr>
              <w:spacing w:before="120" w:after="120" w:line="276" w:lineRule="auto"/>
              <w:rPr>
                <w:rFonts w:ascii="Bookman Old Style" w:hAnsi="Bookman Old Style"/>
                <w:sz w:val="20"/>
              </w:rPr>
            </w:pPr>
            <w:r w:rsidRPr="00F83465">
              <w:rPr>
                <w:rFonts w:ascii="Bookman Old Style" w:hAnsi="Bookman Old Style"/>
                <w:sz w:val="20"/>
              </w:rPr>
              <w:t>2,5 seaux (25 litres)</w:t>
            </w:r>
          </w:p>
        </w:tc>
      </w:tr>
    </w:tbl>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lastRenderedPageBreak/>
        <w:t>II.3.3 MACONNERIE ET ELEVATION : (mise en œuvre)</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MAÇONNERIE</w:t>
      </w:r>
    </w:p>
    <w:p w:rsidR="00775E82" w:rsidRPr="00F83465" w:rsidRDefault="00775E82" w:rsidP="00D90911">
      <w:pPr>
        <w:spacing w:before="120" w:after="120" w:line="276" w:lineRule="auto"/>
        <w:jc w:val="both"/>
        <w:rPr>
          <w:rFonts w:ascii="Bookman Old Style" w:hAnsi="Bookman Old Style"/>
          <w:b/>
          <w:sz w:val="20"/>
        </w:rPr>
      </w:pPr>
      <w:r w:rsidRPr="00F83465">
        <w:rPr>
          <w:rFonts w:ascii="Bookman Old Style" w:hAnsi="Bookman Old Style"/>
          <w:b/>
          <w:sz w:val="20"/>
        </w:rPr>
        <w:t>Conditions de fabrication à respecter strictement </w:t>
      </w:r>
    </w:p>
    <w:p w:rsidR="00775E82" w:rsidRPr="00F83465" w:rsidRDefault="00775E82" w:rsidP="005E022A">
      <w:pPr>
        <w:pStyle w:val="Paragraphedeliste"/>
        <w:numPr>
          <w:ilvl w:val="0"/>
          <w:numId w:val="3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Le tamisage des granulats (sable) pour la séparation des matières végétales, du sable trop fin, de l’argile.</w:t>
      </w:r>
    </w:p>
    <w:p w:rsidR="00775E82" w:rsidRPr="00F83465" w:rsidRDefault="00775E82" w:rsidP="005E022A">
      <w:pPr>
        <w:pStyle w:val="Paragraphedeliste"/>
        <w:numPr>
          <w:ilvl w:val="0"/>
          <w:numId w:val="3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Fabrication sous un abri couvert de nattes ou de pailles. L’aire de fabrication devra être tenu propre et parfaitement plane</w:t>
      </w:r>
    </w:p>
    <w:p w:rsidR="00775E82" w:rsidRPr="00F83465" w:rsidRDefault="00775E82" w:rsidP="005E022A">
      <w:pPr>
        <w:pStyle w:val="Paragraphedeliste"/>
        <w:numPr>
          <w:ilvl w:val="0"/>
          <w:numId w:val="3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Le mortier sera malaxé sur une aire de gâchage propre et suffisamment large.</w:t>
      </w:r>
    </w:p>
    <w:p w:rsidR="00775E82" w:rsidRPr="00F83465" w:rsidRDefault="00775E82" w:rsidP="005E022A">
      <w:pPr>
        <w:pStyle w:val="Paragraphedeliste"/>
        <w:numPr>
          <w:ilvl w:val="0"/>
          <w:numId w:val="3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Le compactage du mortier dans le moule par piquetage et par secousses</w:t>
      </w:r>
    </w:p>
    <w:p w:rsidR="00775E82" w:rsidRPr="00F83465" w:rsidRDefault="00775E82" w:rsidP="005E022A">
      <w:pPr>
        <w:pStyle w:val="Paragraphedeliste"/>
        <w:numPr>
          <w:ilvl w:val="0"/>
          <w:numId w:val="3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rsidR="00775E82" w:rsidRPr="00F83465" w:rsidRDefault="00775E82" w:rsidP="005E022A">
      <w:pPr>
        <w:pStyle w:val="Paragraphedeliste"/>
        <w:numPr>
          <w:ilvl w:val="0"/>
          <w:numId w:val="35"/>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La protection des agglomérés contre les effets du soleil par le stockage sous un abri</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Le mortier desséché ou qui commence à faire prise ne sera pas utilisé pour la fabrication des agglomérés.</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xml:space="preserve">Les agglomérés ne seront utilisés qu’après quinze (15) jours au minimum après la fabrication. Dans le cas contraire, le maître d’œuvre a le droit de démolir l’ouvrage et le faire reconstruire aux frais de l’entrepreneur. </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F83465">
          <w:rPr>
            <w:rFonts w:ascii="Bookman Old Style" w:hAnsi="Bookman Old Style"/>
            <w:sz w:val="20"/>
          </w:rPr>
          <w:t>2 cm</w:t>
        </w:r>
      </w:smartTag>
      <w:r w:rsidRPr="00F83465">
        <w:rPr>
          <w:rFonts w:ascii="Bookman Old Style" w:hAnsi="Bookman Old Style"/>
          <w:sz w:val="20"/>
        </w:rPr>
        <w:t xml:space="preserve"> d’épaisseur.</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F83465">
          <w:rPr>
            <w:rFonts w:ascii="Bookman Old Style" w:hAnsi="Bookman Old Style"/>
            <w:sz w:val="20"/>
          </w:rPr>
          <w:t>400 kg</w:t>
        </w:r>
      </w:smartTag>
      <w:r w:rsidRPr="00F83465">
        <w:rPr>
          <w:rFonts w:ascii="Bookman Old Style"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775E82" w:rsidRPr="00F83465" w:rsidRDefault="00775E82" w:rsidP="00D90911">
      <w:pPr>
        <w:pStyle w:val="Titre2"/>
        <w:spacing w:before="120" w:after="120" w:line="276" w:lineRule="auto"/>
        <w:ind w:left="11" w:hanging="11"/>
        <w:rPr>
          <w:rFonts w:ascii="Bookman Old Style" w:eastAsia="Calibri" w:hAnsi="Bookman Old Style"/>
          <w:b w:val="0"/>
          <w:sz w:val="20"/>
        </w:rPr>
      </w:pPr>
      <w:bookmarkStart w:id="68" w:name="_Toc235873599"/>
      <w:bookmarkStart w:id="69" w:name="_Toc236306814"/>
      <w:bookmarkStart w:id="70" w:name="_Toc236309713"/>
      <w:bookmarkStart w:id="71" w:name="_Toc236313395"/>
      <w:r w:rsidRPr="00F83465">
        <w:rPr>
          <w:rFonts w:ascii="Bookman Old Style" w:eastAsia="Calibri" w:hAnsi="Bookman Old Style"/>
          <w:sz w:val="20"/>
        </w:rPr>
        <w:t>II.4 - FABRICATION DU ‘’LAITIER’’ DE CIMENT</w:t>
      </w:r>
      <w:bookmarkEnd w:id="68"/>
      <w:bookmarkEnd w:id="69"/>
      <w:bookmarkEnd w:id="70"/>
      <w:bookmarkEnd w:id="71"/>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Sauf proposition de l’Entrepreneur soumise à l’appréciation de l’ingénieur de contrôle avant exécution, le ‘’laitier’’ de ciment pour cimentation en tête de forage sera composé de 70 à </w:t>
      </w:r>
      <w:smartTag w:uri="urn:schemas-microsoft-com:office:smarttags" w:element="metricconverter">
        <w:smartTagPr>
          <w:attr w:name="ProductID" w:val="75 litres"/>
        </w:smartTagPr>
        <w:r w:rsidRPr="00F83465">
          <w:rPr>
            <w:rFonts w:ascii="Bookman Old Style" w:eastAsia="Calibri" w:hAnsi="Bookman Old Style"/>
            <w:sz w:val="20"/>
          </w:rPr>
          <w:t>75 litres</w:t>
        </w:r>
      </w:smartTag>
      <w:r w:rsidRPr="00F83465">
        <w:rPr>
          <w:rFonts w:ascii="Bookman Old Style" w:eastAsia="Calibri" w:hAnsi="Bookman Old Style"/>
          <w:sz w:val="20"/>
        </w:rPr>
        <w:t xml:space="preserve"> d’eau pour </w:t>
      </w:r>
      <w:smartTag w:uri="urn:schemas-microsoft-com:office:smarttags" w:element="metricconverter">
        <w:smartTagPr>
          <w:attr w:name="ProductID" w:val="100 kg"/>
        </w:smartTagPr>
        <w:r w:rsidRPr="00F83465">
          <w:rPr>
            <w:rFonts w:ascii="Bookman Old Style" w:eastAsia="Calibri" w:hAnsi="Bookman Old Style"/>
            <w:sz w:val="20"/>
          </w:rPr>
          <w:t>100 kg</w:t>
        </w:r>
      </w:smartTag>
      <w:r w:rsidRPr="00F83465">
        <w:rPr>
          <w:rFonts w:ascii="Bookman Old Style" w:eastAsia="Calibri" w:hAnsi="Bookman Old Style"/>
          <w:sz w:val="20"/>
        </w:rPr>
        <w:t xml:space="preserve"> de ciment et 3 à </w:t>
      </w:r>
      <w:smartTag w:uri="urn:schemas-microsoft-com:office:smarttags" w:element="metricconverter">
        <w:smartTagPr>
          <w:attr w:name="ProductID" w:val="5 kg"/>
        </w:smartTagPr>
        <w:r w:rsidRPr="00F83465">
          <w:rPr>
            <w:rFonts w:ascii="Bookman Old Style" w:eastAsia="Calibri" w:hAnsi="Bookman Old Style"/>
            <w:sz w:val="20"/>
          </w:rPr>
          <w:t>5 kg</w:t>
        </w:r>
      </w:smartTag>
      <w:r w:rsidRPr="00F83465">
        <w:rPr>
          <w:rFonts w:ascii="Bookman Old Style" w:eastAsia="Calibri" w:hAnsi="Bookman Old Style"/>
          <w:sz w:val="20"/>
        </w:rPr>
        <w:t xml:space="preserve"> d’adjuvant (bentonite)</w:t>
      </w: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72" w:name="_Toc235873600"/>
      <w:bookmarkStart w:id="73" w:name="_Toc236306815"/>
      <w:bookmarkStart w:id="74" w:name="_Toc236309714"/>
      <w:bookmarkStart w:id="75" w:name="_Toc236313396"/>
      <w:r w:rsidRPr="00F83465">
        <w:rPr>
          <w:rFonts w:ascii="Bookman Old Style" w:eastAsia="Calibri" w:hAnsi="Bookman Old Style"/>
          <w:sz w:val="20"/>
        </w:rPr>
        <w:t>II.5 - FOURNITURE DE LA POMPE IMMERGEE</w:t>
      </w:r>
      <w:bookmarkEnd w:id="72"/>
      <w:bookmarkEnd w:id="73"/>
      <w:bookmarkEnd w:id="74"/>
      <w:bookmarkEnd w:id="75"/>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II.5.1 - PROVENANCE ET TYPE DE POMPE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La pompe est conçue pour des trous de forage de 4’’ (au moins) de diamètre et une installation de 120 m maximum de hauteur manométrique total. Elle peut fonctionner au fil du soleil ou sur batterie. Son débit varie entre 1200 litres/heure suivant la puissance des panneaux et la hauteur manométrique.</w:t>
      </w:r>
    </w:p>
    <w:tbl>
      <w:tblPr>
        <w:tblW w:w="962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3544"/>
        <w:gridCol w:w="6080"/>
      </w:tblGrid>
      <w:tr w:rsidR="00775E82" w:rsidRPr="00F83465" w:rsidTr="00D90911">
        <w:trPr>
          <w:jc w:val="center"/>
        </w:trPr>
        <w:tc>
          <w:tcPr>
            <w:tcW w:w="3544"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Modèle</w:t>
            </w:r>
          </w:p>
        </w:tc>
        <w:tc>
          <w:tcPr>
            <w:tcW w:w="6080"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Grundfos SQF 2.5-2</w:t>
            </w:r>
          </w:p>
        </w:tc>
      </w:tr>
      <w:tr w:rsidR="00775E82" w:rsidRPr="00F83465" w:rsidTr="00D90911">
        <w:trPr>
          <w:jc w:val="center"/>
        </w:trPr>
        <w:tc>
          <w:tcPr>
            <w:tcW w:w="3544"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Type</w:t>
            </w:r>
          </w:p>
        </w:tc>
        <w:tc>
          <w:tcPr>
            <w:tcW w:w="6080"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Hélicoïdal ou centrifuge</w:t>
            </w:r>
          </w:p>
        </w:tc>
      </w:tr>
      <w:tr w:rsidR="00775E82" w:rsidRPr="00F83465" w:rsidTr="00D90911">
        <w:trPr>
          <w:jc w:val="center"/>
        </w:trPr>
        <w:tc>
          <w:tcPr>
            <w:tcW w:w="3544"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Moteur</w:t>
            </w:r>
          </w:p>
        </w:tc>
        <w:tc>
          <w:tcPr>
            <w:tcW w:w="6080"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Sans électronique, à aimant permanent et protection thermique</w:t>
            </w:r>
          </w:p>
        </w:tc>
      </w:tr>
      <w:tr w:rsidR="00775E82" w:rsidRPr="00F83465" w:rsidTr="00D90911">
        <w:trPr>
          <w:jc w:val="center"/>
        </w:trPr>
        <w:tc>
          <w:tcPr>
            <w:tcW w:w="3544"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lastRenderedPageBreak/>
              <w:t>Tension nominale</w:t>
            </w:r>
          </w:p>
        </w:tc>
        <w:tc>
          <w:tcPr>
            <w:tcW w:w="6080"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30-300VDC ou 1x90-240V-50/60HZ</w:t>
            </w:r>
          </w:p>
        </w:tc>
      </w:tr>
      <w:tr w:rsidR="00775E82" w:rsidRPr="00F83465" w:rsidTr="00D90911">
        <w:trPr>
          <w:jc w:val="center"/>
        </w:trPr>
        <w:tc>
          <w:tcPr>
            <w:tcW w:w="3544"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Puissance du moteur</w:t>
            </w:r>
          </w:p>
        </w:tc>
        <w:tc>
          <w:tcPr>
            <w:tcW w:w="6080" w:type="dxa"/>
            <w:vAlign w:val="center"/>
            <w:hideMark/>
          </w:tcPr>
          <w:p w:rsidR="00775E82" w:rsidRPr="00F83465" w:rsidRDefault="00F579D7"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140</w:t>
            </w:r>
            <w:r w:rsidR="00775E82" w:rsidRPr="00F83465">
              <w:rPr>
                <w:rFonts w:ascii="Bookman Old Style" w:eastAsia="Calibri" w:hAnsi="Bookman Old Style"/>
                <w:sz w:val="20"/>
              </w:rPr>
              <w:t>0W</w:t>
            </w:r>
          </w:p>
        </w:tc>
      </w:tr>
      <w:tr w:rsidR="00775E82" w:rsidRPr="00F83465" w:rsidTr="00D90911">
        <w:trPr>
          <w:jc w:val="center"/>
        </w:trPr>
        <w:tc>
          <w:tcPr>
            <w:tcW w:w="3544"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Débit (max)</w:t>
            </w:r>
          </w:p>
        </w:tc>
        <w:tc>
          <w:tcPr>
            <w:tcW w:w="6080" w:type="dxa"/>
            <w:vAlign w:val="center"/>
            <w:hideMark/>
          </w:tcPr>
          <w:p w:rsidR="00775E82" w:rsidRPr="00F83465" w:rsidRDefault="00F579D7"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3</w:t>
            </w:r>
            <w:r w:rsidR="00775E82" w:rsidRPr="00F83465">
              <w:rPr>
                <w:rFonts w:ascii="Bookman Old Style" w:eastAsia="Calibri" w:hAnsi="Bookman Old Style"/>
                <w:sz w:val="20"/>
              </w:rPr>
              <w:t xml:space="preserve"> m</w:t>
            </w:r>
            <w:r w:rsidR="00775E82" w:rsidRPr="00F83465">
              <w:rPr>
                <w:rFonts w:ascii="Bookman Old Style" w:eastAsia="Calibri" w:hAnsi="Bookman Old Style"/>
                <w:sz w:val="20"/>
                <w:vertAlign w:val="superscript"/>
              </w:rPr>
              <w:t>3</w:t>
            </w:r>
            <w:r w:rsidR="00775E82" w:rsidRPr="00F83465">
              <w:rPr>
                <w:rFonts w:ascii="Bookman Old Style" w:eastAsia="Calibri" w:hAnsi="Bookman Old Style"/>
                <w:sz w:val="20"/>
              </w:rPr>
              <w:t>/h</w:t>
            </w:r>
          </w:p>
        </w:tc>
      </w:tr>
      <w:tr w:rsidR="00775E82" w:rsidRPr="00F83465" w:rsidTr="00D90911">
        <w:trPr>
          <w:jc w:val="center"/>
        </w:trPr>
        <w:tc>
          <w:tcPr>
            <w:tcW w:w="3544"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Protection manque d’eau</w:t>
            </w:r>
          </w:p>
        </w:tc>
        <w:tc>
          <w:tcPr>
            <w:tcW w:w="6080"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Oui</w:t>
            </w:r>
          </w:p>
        </w:tc>
      </w:tr>
      <w:tr w:rsidR="00775E82" w:rsidRPr="00F83465" w:rsidTr="00D90911">
        <w:trPr>
          <w:jc w:val="center"/>
        </w:trPr>
        <w:tc>
          <w:tcPr>
            <w:tcW w:w="3544"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Hauteur manométrique minimale</w:t>
            </w:r>
          </w:p>
        </w:tc>
        <w:tc>
          <w:tcPr>
            <w:tcW w:w="6080"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120 mètres</w:t>
            </w:r>
          </w:p>
        </w:tc>
      </w:tr>
      <w:tr w:rsidR="00775E82" w:rsidRPr="00F83465" w:rsidTr="00D90911">
        <w:trPr>
          <w:jc w:val="center"/>
        </w:trPr>
        <w:tc>
          <w:tcPr>
            <w:tcW w:w="3544"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Immersion maximale</w:t>
            </w:r>
          </w:p>
        </w:tc>
        <w:tc>
          <w:tcPr>
            <w:tcW w:w="6080" w:type="dxa"/>
            <w:vAlign w:val="center"/>
            <w:hideMark/>
          </w:tcPr>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150 mètres</w:t>
            </w:r>
          </w:p>
        </w:tc>
      </w:tr>
    </w:tbl>
    <w:p w:rsidR="00775E82" w:rsidRPr="00F83465" w:rsidRDefault="00775E82" w:rsidP="00D90911">
      <w:pPr>
        <w:spacing w:before="120" w:after="120" w:line="276" w:lineRule="auto"/>
        <w:rPr>
          <w:rFonts w:ascii="Bookman Old Style" w:eastAsia="Calibri" w:hAnsi="Bookman Old Style"/>
          <w:b/>
          <w:i/>
          <w:sz w:val="20"/>
        </w:rPr>
      </w:pPr>
      <w:r w:rsidRPr="00F83465">
        <w:rPr>
          <w:rFonts w:ascii="Bookman Old Style" w:eastAsia="Calibri" w:hAnsi="Bookman Old Style"/>
          <w:b/>
          <w:i/>
          <w:sz w:val="20"/>
        </w:rPr>
        <w:t xml:space="preserve">Service après-vente :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L’entrepreneur est tenu de préciser dans son offre technique le type de pompe qu’il propose avec les garanties explicites et réelles de service après-vente.</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II.5.2 - PERFORMANCES ATTENDUES DES POMPES</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Les pompes à installer doivent être capable de refouler l’eau à plus de cent vingt (120) mètres à un débit supérieur ou égal à 3,00 mètre</w:t>
      </w:r>
      <w:r w:rsidR="00D90911" w:rsidRPr="00F83465">
        <w:rPr>
          <w:rFonts w:ascii="Bookman Old Style" w:eastAsia="Calibri" w:hAnsi="Bookman Old Style"/>
          <w:sz w:val="20"/>
        </w:rPr>
        <w:t>s</w:t>
      </w:r>
      <w:r w:rsidRPr="00F83465">
        <w:rPr>
          <w:rFonts w:ascii="Bookman Old Style" w:eastAsia="Calibri" w:hAnsi="Bookman Old Style"/>
          <w:sz w:val="20"/>
        </w:rPr>
        <w:t xml:space="preserve"> cube par heure.</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II.5.3 - SERVICE APRES VENTE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L’entrepreneur est tenu de préciser dans son offre technique le type de pompe qu’il propose avec les garanties explicites et réelles de service après-vente.</w:t>
      </w:r>
    </w:p>
    <w:p w:rsidR="00775E82" w:rsidRPr="00F83465" w:rsidRDefault="00775E82" w:rsidP="00D90911">
      <w:pPr>
        <w:pStyle w:val="Titre2"/>
        <w:spacing w:before="120" w:after="120"/>
        <w:ind w:left="11" w:hanging="11"/>
        <w:rPr>
          <w:rFonts w:ascii="Bookman Old Style" w:eastAsia="Calibri" w:hAnsi="Bookman Old Style"/>
          <w:sz w:val="20"/>
        </w:rPr>
      </w:pPr>
      <w:bookmarkStart w:id="76" w:name="_Toc235873601"/>
      <w:bookmarkStart w:id="77" w:name="_Toc236306816"/>
      <w:bookmarkStart w:id="78" w:name="_Toc236309715"/>
      <w:bookmarkStart w:id="79" w:name="_Toc236313397"/>
      <w:r w:rsidRPr="00F83465">
        <w:rPr>
          <w:rFonts w:ascii="Bookman Old Style" w:eastAsia="Calibri" w:hAnsi="Bookman Old Style"/>
          <w:sz w:val="20"/>
        </w:rPr>
        <w:t>II.6 - RECEPTION TECHNIQUE DE CONFORMITE DES FOURNITURES</w:t>
      </w:r>
      <w:bookmarkEnd w:id="76"/>
      <w:bookmarkEnd w:id="77"/>
      <w:bookmarkEnd w:id="78"/>
      <w:bookmarkEnd w:id="79"/>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pompes avec les accessoires et les pièces détachées qui s’y rattache, les tubes PVC (Y compris les crépines) destinées à l’équipement des forages, feront l’objet de réception technique de conformité avant la pose sur les sites. L’entrepreneur fournira pour les besoins de cette réception les pièces suivantes :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II.6.1 - POUR LES TUBES PVC (Y COMPRIS LES CREPINES).</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Un certificat d’authenticité délivré par le fabricant ou son représentant légal au Cameroun.</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 Une fiche technique du fabricant faisant ressortir entre autres : </w:t>
      </w:r>
    </w:p>
    <w:p w:rsidR="00775E82" w:rsidRPr="00F83465" w:rsidRDefault="00775E82" w:rsidP="005E022A">
      <w:pPr>
        <w:pStyle w:val="Paragraphedeliste"/>
        <w:numPr>
          <w:ilvl w:val="0"/>
          <w:numId w:val="43"/>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La marque des tuyaux </w:t>
      </w:r>
    </w:p>
    <w:p w:rsidR="00775E82" w:rsidRPr="00F83465" w:rsidRDefault="00775E82" w:rsidP="005E022A">
      <w:pPr>
        <w:pStyle w:val="Paragraphedeliste"/>
        <w:numPr>
          <w:ilvl w:val="0"/>
          <w:numId w:val="43"/>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La matière de fabrication </w:t>
      </w:r>
    </w:p>
    <w:p w:rsidR="00775E82" w:rsidRPr="00F83465" w:rsidRDefault="00775E82" w:rsidP="005E022A">
      <w:pPr>
        <w:pStyle w:val="Paragraphedeliste"/>
        <w:numPr>
          <w:ilvl w:val="0"/>
          <w:numId w:val="43"/>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Le mode d’assemblage </w:t>
      </w:r>
    </w:p>
    <w:p w:rsidR="00775E82" w:rsidRPr="00F83465" w:rsidRDefault="00775E82" w:rsidP="005E022A">
      <w:pPr>
        <w:pStyle w:val="Paragraphedeliste"/>
        <w:numPr>
          <w:ilvl w:val="0"/>
          <w:numId w:val="43"/>
        </w:numPr>
        <w:spacing w:before="120" w:after="120" w:line="276" w:lineRule="auto"/>
        <w:contextualSpacing w:val="0"/>
        <w:rPr>
          <w:rFonts w:ascii="Bookman Old Style" w:hAnsi="Bookman Old Style"/>
          <w:sz w:val="20"/>
        </w:rPr>
      </w:pPr>
      <w:r w:rsidRPr="00F83465">
        <w:rPr>
          <w:rFonts w:ascii="Bookman Old Style" w:hAnsi="Bookman Old Style"/>
          <w:sz w:val="20"/>
        </w:rPr>
        <w:t>Les caractéristiques (diamètre, épaisseur, pression admissible, etc.…)</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II.6.2 - POUR LA POMPE IMMERGEE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 Un certificat d’authenticité délivré par le ou les fabricants ou leur représentant légal au Cameroun.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Une fiche technique du fabricant faisant ressortir entre autres :</w:t>
      </w:r>
    </w:p>
    <w:p w:rsidR="00775E82" w:rsidRPr="00F83465" w:rsidRDefault="00775E82" w:rsidP="005E022A">
      <w:pPr>
        <w:pStyle w:val="Paragraphedeliste"/>
        <w:numPr>
          <w:ilvl w:val="0"/>
          <w:numId w:val="44"/>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La marque de la pompe </w:t>
      </w:r>
    </w:p>
    <w:p w:rsidR="00775E82" w:rsidRPr="00F83465" w:rsidRDefault="00775E82" w:rsidP="005E022A">
      <w:pPr>
        <w:pStyle w:val="Paragraphedeliste"/>
        <w:numPr>
          <w:ilvl w:val="0"/>
          <w:numId w:val="44"/>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La description de la pompe </w:t>
      </w:r>
    </w:p>
    <w:p w:rsidR="00775E82" w:rsidRPr="00F83465" w:rsidRDefault="00775E82" w:rsidP="005E022A">
      <w:pPr>
        <w:pStyle w:val="Paragraphedeliste"/>
        <w:numPr>
          <w:ilvl w:val="0"/>
          <w:numId w:val="44"/>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Les caractéristiques de la pompe </w:t>
      </w:r>
    </w:p>
    <w:p w:rsidR="00775E82" w:rsidRPr="00F83465" w:rsidRDefault="00775E82" w:rsidP="005E022A">
      <w:pPr>
        <w:pStyle w:val="Paragraphedeliste"/>
        <w:numPr>
          <w:ilvl w:val="0"/>
          <w:numId w:val="44"/>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Le mode d’emploi, d’entretien, et de réparation </w:t>
      </w:r>
    </w:p>
    <w:p w:rsidR="00775E82" w:rsidRPr="00F83465" w:rsidRDefault="00775E82" w:rsidP="005E022A">
      <w:pPr>
        <w:pStyle w:val="Paragraphedeliste"/>
        <w:numPr>
          <w:ilvl w:val="0"/>
          <w:numId w:val="44"/>
        </w:numPr>
        <w:spacing w:before="120" w:after="120" w:line="276" w:lineRule="auto"/>
        <w:contextualSpacing w:val="0"/>
        <w:rPr>
          <w:rFonts w:ascii="Bookman Old Style" w:hAnsi="Bookman Old Style"/>
          <w:sz w:val="20"/>
        </w:rPr>
      </w:pPr>
      <w:r w:rsidRPr="00F83465">
        <w:rPr>
          <w:rFonts w:ascii="Bookman Old Style" w:hAnsi="Bookman Old Style"/>
          <w:sz w:val="20"/>
        </w:rPr>
        <w:lastRenderedPageBreak/>
        <w:t>La liste des pièces d’usure.</w:t>
      </w:r>
    </w:p>
    <w:p w:rsidR="00775E82" w:rsidRPr="00F83465" w:rsidRDefault="00775E82" w:rsidP="005E022A">
      <w:pPr>
        <w:pStyle w:val="Paragraphedeliste"/>
        <w:numPr>
          <w:ilvl w:val="0"/>
          <w:numId w:val="44"/>
        </w:numPr>
        <w:spacing w:before="120" w:after="120" w:line="276" w:lineRule="auto"/>
        <w:contextualSpacing w:val="0"/>
        <w:rPr>
          <w:rFonts w:ascii="Bookman Old Style" w:hAnsi="Bookman Old Style"/>
          <w:sz w:val="20"/>
        </w:rPr>
      </w:pPr>
      <w:r w:rsidRPr="00F83465">
        <w:rPr>
          <w:rFonts w:ascii="Bookman Old Style" w:hAnsi="Bookman Old Style"/>
          <w:sz w:val="20"/>
        </w:rPr>
        <w:t>Etc.…</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 Une attestation de garantie de service après-vente délivrée et signée sur l’honneur par le fournisseur. </w:t>
      </w:r>
    </w:p>
    <w:p w:rsidR="00F579D7" w:rsidRPr="00F83465" w:rsidRDefault="00F579D7" w:rsidP="00F579D7">
      <w:pPr>
        <w:spacing w:line="276" w:lineRule="auto"/>
        <w:jc w:val="both"/>
        <w:rPr>
          <w:rFonts w:ascii="Bookman Old Style" w:hAnsi="Bookman Old Style"/>
          <w:b/>
          <w:sz w:val="20"/>
        </w:rPr>
      </w:pPr>
      <w:r w:rsidRPr="00F83465">
        <w:rPr>
          <w:rFonts w:ascii="Bookman Old Style" w:hAnsi="Bookman Old Style"/>
          <w:b/>
          <w:sz w:val="20"/>
        </w:rPr>
        <w:t>II.6.3- POUR LES PANNEAUX SOLAIRES</w:t>
      </w:r>
    </w:p>
    <w:p w:rsidR="00F579D7" w:rsidRPr="00F83465" w:rsidRDefault="00F579D7" w:rsidP="00F579D7">
      <w:pPr>
        <w:spacing w:line="276" w:lineRule="auto"/>
        <w:jc w:val="both"/>
        <w:rPr>
          <w:rFonts w:ascii="Bookman Old Style" w:hAnsi="Bookman Old Style"/>
          <w:bCs/>
          <w:sz w:val="20"/>
        </w:rPr>
      </w:pPr>
      <w:r w:rsidRPr="00F83465">
        <w:rPr>
          <w:rFonts w:ascii="Bookman Old Style" w:hAnsi="Bookman Old Style"/>
          <w:bCs/>
          <w:sz w:val="20"/>
        </w:rPr>
        <w:t>Les prestations concernent la fourniture, le transport, l'installation, les essais et la mise en service d'un système solaire photovoltaïque destiné à l'alimentation d'une pompe immergée solaire pour le refoulement de l'eau vers un réservoir de stockage. L'entreprise devra fournir l'ensemble des équipements nécessaires au bon fonctionnement de l'installation, y compris toutes les sujétions de pose, de raccordement, de protection, de mise à la terre et de mise en service.</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Une fiche technique du fabricant faisant ressortir entre autres :</w:t>
      </w:r>
    </w:p>
    <w:p w:rsidR="00F579D7" w:rsidRPr="00F83465" w:rsidRDefault="00F579D7" w:rsidP="005E022A">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La marque des panneaux ;</w:t>
      </w:r>
    </w:p>
    <w:p w:rsidR="00F579D7" w:rsidRPr="00F83465" w:rsidRDefault="00F579D7" w:rsidP="005E022A">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La description des panneaux ;</w:t>
      </w:r>
    </w:p>
    <w:p w:rsidR="00F579D7" w:rsidRPr="00F83465" w:rsidRDefault="00F579D7" w:rsidP="005E022A">
      <w:pPr>
        <w:pStyle w:val="Paragraphedeliste"/>
        <w:numPr>
          <w:ilvl w:val="0"/>
          <w:numId w:val="56"/>
        </w:numPr>
        <w:suppressAutoHyphens w:val="0"/>
        <w:overflowPunct/>
        <w:autoSpaceDE/>
        <w:autoSpaceDN/>
        <w:adjustRightInd/>
        <w:spacing w:before="120" w:after="120" w:line="276" w:lineRule="auto"/>
        <w:contextualSpacing w:val="0"/>
        <w:textAlignment w:val="auto"/>
        <w:rPr>
          <w:rFonts w:ascii="Bookman Old Style" w:hAnsi="Bookman Old Style"/>
          <w:sz w:val="20"/>
        </w:rPr>
      </w:pPr>
      <w:r w:rsidRPr="00F83465">
        <w:rPr>
          <w:rFonts w:ascii="Bookman Old Style" w:hAnsi="Bookman Old Style"/>
          <w:sz w:val="20"/>
        </w:rPr>
        <w:t>Les caractéristiques des panneaux.</w:t>
      </w:r>
    </w:p>
    <w:p w:rsidR="00F579D7" w:rsidRPr="00F83465" w:rsidRDefault="00F579D7" w:rsidP="00F579D7">
      <w:pPr>
        <w:spacing w:line="276" w:lineRule="auto"/>
        <w:jc w:val="both"/>
        <w:rPr>
          <w:rFonts w:ascii="Bookman Old Style" w:hAnsi="Bookman Old Style"/>
          <w:b/>
          <w:sz w:val="20"/>
        </w:rPr>
      </w:pPr>
      <w:r w:rsidRPr="00F83465">
        <w:rPr>
          <w:rFonts w:ascii="Bookman Old Style" w:hAnsi="Bookman Old Style"/>
          <w:b/>
          <w:sz w:val="20"/>
        </w:rPr>
        <w:t>A. Consistance des travaux</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Les travaux comprennent notamment :</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w:t>
      </w:r>
      <w:r w:rsidRPr="00F83465">
        <w:rPr>
          <w:rFonts w:ascii="Bookman Old Style" w:hAnsi="Bookman Old Style"/>
          <w:sz w:val="20"/>
        </w:rPr>
        <w:tab/>
        <w:t>Fourniture et pose des panneaux solaires photovoltaïques ;</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w:t>
      </w:r>
      <w:r w:rsidRPr="00F83465">
        <w:rPr>
          <w:rFonts w:ascii="Bookman Old Style" w:hAnsi="Bookman Old Style"/>
          <w:sz w:val="20"/>
        </w:rPr>
        <w:tab/>
        <w:t>Fourniture et pose des structures métalliques de support ;</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w:t>
      </w:r>
      <w:r w:rsidRPr="00F83465">
        <w:rPr>
          <w:rFonts w:ascii="Bookman Old Style" w:hAnsi="Bookman Old Style"/>
          <w:sz w:val="20"/>
        </w:rPr>
        <w:tab/>
        <w:t>Fourniture et pose des convertisseurs ou variateurs de pompage solaire ;</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w:t>
      </w:r>
      <w:r w:rsidRPr="00F83465">
        <w:rPr>
          <w:rFonts w:ascii="Bookman Old Style" w:hAnsi="Bookman Old Style"/>
          <w:sz w:val="20"/>
        </w:rPr>
        <w:tab/>
        <w:t>Fourniture et pose les dispositifs de protection ;</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w:t>
      </w:r>
      <w:r w:rsidRPr="00F83465">
        <w:rPr>
          <w:rFonts w:ascii="Bookman Old Style" w:hAnsi="Bookman Old Style"/>
          <w:sz w:val="20"/>
        </w:rPr>
        <w:tab/>
        <w:t>Fourniture et pose des câbles électriques solaires ;</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w:t>
      </w:r>
      <w:r w:rsidRPr="00F83465">
        <w:rPr>
          <w:rFonts w:ascii="Bookman Old Style" w:hAnsi="Bookman Old Style"/>
          <w:sz w:val="20"/>
        </w:rPr>
        <w:tab/>
        <w:t>Fourniture et pose des dispositifs de mise à la terre.</w:t>
      </w:r>
    </w:p>
    <w:p w:rsidR="00F579D7" w:rsidRPr="00F83465" w:rsidRDefault="00F579D7" w:rsidP="00F579D7">
      <w:pPr>
        <w:rPr>
          <w:rFonts w:ascii="Bookman Old Style" w:hAnsi="Bookman Old Style"/>
          <w:b/>
          <w:bCs/>
          <w:sz w:val="20"/>
        </w:rPr>
      </w:pPr>
      <w:r w:rsidRPr="00F83465">
        <w:rPr>
          <w:rFonts w:ascii="Bookman Old Style" w:hAnsi="Bookman Old Style"/>
          <w:b/>
          <w:bCs/>
          <w:sz w:val="20"/>
        </w:rPr>
        <w:t>B. Caractéristiques des panneaux solaires photovoltaïques</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Les panneaux solaires photovoltaïques devront être :</w:t>
      </w:r>
    </w:p>
    <w:p w:rsidR="00F579D7" w:rsidRPr="00F83465" w:rsidRDefault="00F579D7" w:rsidP="005E022A">
      <w:pPr>
        <w:numPr>
          <w:ilvl w:val="0"/>
          <w:numId w:val="57"/>
        </w:numPr>
        <w:spacing w:before="120" w:after="120" w:line="276" w:lineRule="auto"/>
        <w:jc w:val="both"/>
        <w:rPr>
          <w:rFonts w:ascii="Bookman Old Style" w:hAnsi="Bookman Old Style"/>
          <w:sz w:val="20"/>
        </w:rPr>
      </w:pPr>
      <w:r w:rsidRPr="00F83465">
        <w:rPr>
          <w:rFonts w:ascii="Bookman Old Style" w:hAnsi="Bookman Old Style"/>
          <w:sz w:val="20"/>
        </w:rPr>
        <w:t>De technologie monocristalline ;</w:t>
      </w:r>
    </w:p>
    <w:p w:rsidR="00F579D7" w:rsidRPr="00F83465" w:rsidRDefault="00F579D7" w:rsidP="005E022A">
      <w:pPr>
        <w:numPr>
          <w:ilvl w:val="0"/>
          <w:numId w:val="57"/>
        </w:numPr>
        <w:spacing w:before="120" w:after="120" w:line="276" w:lineRule="auto"/>
        <w:jc w:val="both"/>
        <w:rPr>
          <w:rFonts w:ascii="Bookman Old Style" w:hAnsi="Bookman Old Style"/>
          <w:sz w:val="20"/>
        </w:rPr>
      </w:pPr>
      <w:r w:rsidRPr="00F83465">
        <w:rPr>
          <w:rFonts w:ascii="Bookman Old Style" w:hAnsi="Bookman Old Style"/>
          <w:sz w:val="20"/>
        </w:rPr>
        <w:t>D'une puissance unitaire minimale de 300 Wc ;</w:t>
      </w:r>
    </w:p>
    <w:p w:rsidR="00F579D7" w:rsidRPr="00F83465" w:rsidRDefault="00F579D7" w:rsidP="005E022A">
      <w:pPr>
        <w:numPr>
          <w:ilvl w:val="0"/>
          <w:numId w:val="57"/>
        </w:numPr>
        <w:spacing w:before="120" w:after="120" w:line="276" w:lineRule="auto"/>
        <w:jc w:val="both"/>
        <w:rPr>
          <w:rFonts w:ascii="Bookman Old Style" w:hAnsi="Bookman Old Style"/>
          <w:sz w:val="20"/>
        </w:rPr>
      </w:pPr>
      <w:r w:rsidRPr="00F83465">
        <w:rPr>
          <w:rFonts w:ascii="Bookman Old Style" w:hAnsi="Bookman Old Style"/>
          <w:sz w:val="20"/>
        </w:rPr>
        <w:t>Rendement minimal supérieur à 21 % ;</w:t>
      </w:r>
    </w:p>
    <w:p w:rsidR="00F579D7" w:rsidRPr="00F83465" w:rsidRDefault="00F579D7" w:rsidP="005E022A">
      <w:pPr>
        <w:numPr>
          <w:ilvl w:val="0"/>
          <w:numId w:val="57"/>
        </w:numPr>
        <w:spacing w:before="120" w:after="120" w:line="276" w:lineRule="auto"/>
        <w:jc w:val="both"/>
        <w:rPr>
          <w:rFonts w:ascii="Bookman Old Style" w:hAnsi="Bookman Old Style"/>
          <w:sz w:val="20"/>
        </w:rPr>
      </w:pPr>
      <w:r w:rsidRPr="00F83465">
        <w:rPr>
          <w:rFonts w:ascii="Bookman Old Style" w:hAnsi="Bookman Old Style"/>
          <w:sz w:val="20"/>
        </w:rPr>
        <w:t>Cadre en aluminium anodisé résistant à la corrosion ;</w:t>
      </w:r>
    </w:p>
    <w:p w:rsidR="00F579D7" w:rsidRPr="00F83465" w:rsidRDefault="00F579D7" w:rsidP="005E022A">
      <w:pPr>
        <w:numPr>
          <w:ilvl w:val="0"/>
          <w:numId w:val="57"/>
        </w:numPr>
        <w:spacing w:before="120" w:after="120" w:line="276" w:lineRule="auto"/>
        <w:jc w:val="both"/>
        <w:rPr>
          <w:rFonts w:ascii="Bookman Old Style" w:hAnsi="Bookman Old Style"/>
          <w:sz w:val="20"/>
        </w:rPr>
      </w:pPr>
      <w:r w:rsidRPr="00F83465">
        <w:rPr>
          <w:rFonts w:ascii="Bookman Old Style" w:hAnsi="Bookman Old Style"/>
          <w:sz w:val="20"/>
        </w:rPr>
        <w:t>Verre trempé haute résistance ;</w:t>
      </w:r>
    </w:p>
    <w:p w:rsidR="00F579D7" w:rsidRPr="00F83465" w:rsidRDefault="00F579D7" w:rsidP="005E022A">
      <w:pPr>
        <w:numPr>
          <w:ilvl w:val="0"/>
          <w:numId w:val="57"/>
        </w:numPr>
        <w:spacing w:before="120" w:after="120" w:line="276" w:lineRule="auto"/>
        <w:jc w:val="both"/>
        <w:rPr>
          <w:rFonts w:ascii="Bookman Old Style" w:hAnsi="Bookman Old Style"/>
          <w:sz w:val="20"/>
        </w:rPr>
      </w:pPr>
      <w:r w:rsidRPr="00F83465">
        <w:rPr>
          <w:rFonts w:ascii="Bookman Old Style" w:hAnsi="Bookman Old Style"/>
          <w:sz w:val="20"/>
        </w:rPr>
        <w:t>Tension adaptée au système de pompage proposé ;</w:t>
      </w:r>
    </w:p>
    <w:p w:rsidR="00F579D7" w:rsidRPr="00F83465" w:rsidRDefault="00F579D7" w:rsidP="005E022A">
      <w:pPr>
        <w:numPr>
          <w:ilvl w:val="0"/>
          <w:numId w:val="57"/>
        </w:numPr>
        <w:spacing w:before="120" w:after="120" w:line="276" w:lineRule="auto"/>
        <w:jc w:val="both"/>
        <w:rPr>
          <w:rFonts w:ascii="Bookman Old Style" w:hAnsi="Bookman Old Style"/>
          <w:sz w:val="20"/>
        </w:rPr>
      </w:pPr>
      <w:r w:rsidRPr="00F83465">
        <w:rPr>
          <w:rFonts w:ascii="Bookman Old Style" w:hAnsi="Bookman Old Style"/>
          <w:sz w:val="20"/>
        </w:rPr>
        <w:t>Certifiés IEC 61215 et IEC 61730 ou équivalent.</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Les panneaux devront être garantis :</w:t>
      </w:r>
    </w:p>
    <w:p w:rsidR="00F579D7" w:rsidRPr="00F83465" w:rsidRDefault="00F579D7" w:rsidP="005E022A">
      <w:pPr>
        <w:numPr>
          <w:ilvl w:val="0"/>
          <w:numId w:val="58"/>
        </w:numPr>
        <w:spacing w:before="120" w:after="120" w:line="276" w:lineRule="auto"/>
        <w:jc w:val="both"/>
        <w:rPr>
          <w:rFonts w:ascii="Bookman Old Style" w:hAnsi="Bookman Old Style"/>
          <w:sz w:val="20"/>
        </w:rPr>
      </w:pPr>
      <w:r w:rsidRPr="00F83465">
        <w:rPr>
          <w:rFonts w:ascii="Bookman Old Style" w:hAnsi="Bookman Old Style"/>
          <w:sz w:val="20"/>
        </w:rPr>
        <w:t>10 ans minimum contre les défauts de fabrication ;</w:t>
      </w:r>
    </w:p>
    <w:p w:rsidR="00F579D7" w:rsidRPr="00F83465" w:rsidRDefault="00F579D7" w:rsidP="005E022A">
      <w:pPr>
        <w:numPr>
          <w:ilvl w:val="0"/>
          <w:numId w:val="58"/>
        </w:numPr>
        <w:spacing w:before="120" w:after="120" w:line="276" w:lineRule="auto"/>
        <w:jc w:val="both"/>
        <w:rPr>
          <w:rFonts w:ascii="Bookman Old Style" w:hAnsi="Bookman Old Style"/>
          <w:sz w:val="20"/>
        </w:rPr>
      </w:pPr>
      <w:r w:rsidRPr="00F83465">
        <w:rPr>
          <w:rFonts w:ascii="Bookman Old Style" w:hAnsi="Bookman Old Style"/>
          <w:sz w:val="20"/>
        </w:rPr>
        <w:t>25 ans minimum sur les performances.</w:t>
      </w:r>
    </w:p>
    <w:p w:rsidR="00F579D7" w:rsidRPr="00F83465" w:rsidRDefault="00F579D7" w:rsidP="00F579D7">
      <w:pPr>
        <w:rPr>
          <w:rFonts w:ascii="Bookman Old Style" w:hAnsi="Bookman Old Style"/>
          <w:b/>
          <w:bCs/>
          <w:sz w:val="20"/>
        </w:rPr>
      </w:pPr>
      <w:r w:rsidRPr="00F83465">
        <w:rPr>
          <w:rFonts w:ascii="Bookman Old Style" w:hAnsi="Bookman Old Style"/>
          <w:b/>
          <w:bCs/>
          <w:sz w:val="20"/>
        </w:rPr>
        <w:t>C. Structures de support</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Les structures de support seront réalisées en acier galvanisé à chaud ou en aluminium renforcé.</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Elles devront :</w:t>
      </w:r>
    </w:p>
    <w:p w:rsidR="00F579D7" w:rsidRPr="00F83465" w:rsidRDefault="00F579D7" w:rsidP="005E022A">
      <w:pPr>
        <w:numPr>
          <w:ilvl w:val="0"/>
          <w:numId w:val="59"/>
        </w:numPr>
        <w:spacing w:before="120" w:after="120" w:line="276" w:lineRule="auto"/>
        <w:jc w:val="both"/>
        <w:rPr>
          <w:rFonts w:ascii="Bookman Old Style" w:hAnsi="Bookman Old Style"/>
          <w:sz w:val="20"/>
        </w:rPr>
      </w:pPr>
      <w:r w:rsidRPr="00F83465">
        <w:rPr>
          <w:rFonts w:ascii="Bookman Old Style" w:hAnsi="Bookman Old Style"/>
          <w:sz w:val="20"/>
        </w:rPr>
        <w:t>Résister aux vents supérieurs à 120 km/h ;</w:t>
      </w:r>
    </w:p>
    <w:p w:rsidR="00F579D7" w:rsidRPr="00F83465" w:rsidRDefault="00F579D7" w:rsidP="005E022A">
      <w:pPr>
        <w:numPr>
          <w:ilvl w:val="0"/>
          <w:numId w:val="59"/>
        </w:numPr>
        <w:spacing w:before="120" w:after="120" w:line="276" w:lineRule="auto"/>
        <w:jc w:val="both"/>
        <w:rPr>
          <w:rFonts w:ascii="Bookman Old Style" w:hAnsi="Bookman Old Style"/>
          <w:sz w:val="20"/>
        </w:rPr>
      </w:pPr>
      <w:r w:rsidRPr="00F83465">
        <w:rPr>
          <w:rFonts w:ascii="Bookman Old Style" w:hAnsi="Bookman Old Style"/>
          <w:sz w:val="20"/>
        </w:rPr>
        <w:t>Être fixées solidement sur les fondations prévues ;</w:t>
      </w:r>
    </w:p>
    <w:p w:rsidR="00F579D7" w:rsidRPr="00F83465" w:rsidRDefault="00F579D7" w:rsidP="005E022A">
      <w:pPr>
        <w:numPr>
          <w:ilvl w:val="0"/>
          <w:numId w:val="59"/>
        </w:numPr>
        <w:spacing w:before="120" w:after="120" w:line="276" w:lineRule="auto"/>
        <w:jc w:val="both"/>
        <w:rPr>
          <w:rFonts w:ascii="Bookman Old Style" w:hAnsi="Bookman Old Style"/>
          <w:sz w:val="20"/>
        </w:rPr>
      </w:pPr>
      <w:r w:rsidRPr="00F83465">
        <w:rPr>
          <w:rFonts w:ascii="Bookman Old Style" w:hAnsi="Bookman Old Style"/>
          <w:sz w:val="20"/>
        </w:rPr>
        <w:t>Garantir une inclinaison optimale des modules ;</w:t>
      </w:r>
    </w:p>
    <w:p w:rsidR="00F579D7" w:rsidRPr="00F83465" w:rsidRDefault="00F579D7" w:rsidP="005E022A">
      <w:pPr>
        <w:numPr>
          <w:ilvl w:val="0"/>
          <w:numId w:val="59"/>
        </w:numPr>
        <w:spacing w:before="120" w:after="120" w:line="276" w:lineRule="auto"/>
        <w:jc w:val="both"/>
        <w:rPr>
          <w:rFonts w:ascii="Bookman Old Style" w:hAnsi="Bookman Old Style"/>
          <w:sz w:val="20"/>
        </w:rPr>
      </w:pPr>
      <w:r w:rsidRPr="00F83465">
        <w:rPr>
          <w:rFonts w:ascii="Bookman Old Style" w:hAnsi="Bookman Old Style"/>
          <w:sz w:val="20"/>
        </w:rPr>
        <w:lastRenderedPageBreak/>
        <w:t>Être protégées contre la corrosion.</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Toute la boulonnerie utilisée sera en acier inoxydable ou galvanisée.</w:t>
      </w:r>
    </w:p>
    <w:p w:rsidR="00F579D7" w:rsidRPr="00F83465" w:rsidRDefault="00F579D7" w:rsidP="00F579D7">
      <w:pPr>
        <w:rPr>
          <w:rFonts w:ascii="Bookman Old Style" w:hAnsi="Bookman Old Style"/>
          <w:b/>
          <w:bCs/>
          <w:sz w:val="20"/>
        </w:rPr>
      </w:pPr>
      <w:r w:rsidRPr="00F83465">
        <w:rPr>
          <w:rFonts w:ascii="Bookman Old Style" w:hAnsi="Bookman Old Style"/>
          <w:b/>
          <w:bCs/>
          <w:sz w:val="20"/>
        </w:rPr>
        <w:t>D. Protections électriques</w:t>
      </w:r>
    </w:p>
    <w:p w:rsidR="00F579D7" w:rsidRPr="00F83465" w:rsidRDefault="00F579D7" w:rsidP="00F579D7">
      <w:pPr>
        <w:spacing w:line="276" w:lineRule="auto"/>
        <w:jc w:val="both"/>
        <w:rPr>
          <w:rFonts w:ascii="Bookman Old Style" w:hAnsi="Bookman Old Style"/>
          <w:sz w:val="20"/>
        </w:rPr>
      </w:pPr>
      <w:r w:rsidRPr="00F83465">
        <w:rPr>
          <w:rFonts w:ascii="Bookman Old Style" w:hAnsi="Bookman Old Style"/>
          <w:sz w:val="20"/>
        </w:rPr>
        <w:t>L'installation devra comprendre :</w:t>
      </w:r>
    </w:p>
    <w:p w:rsidR="00F579D7" w:rsidRPr="00F83465" w:rsidRDefault="00F579D7" w:rsidP="005E022A">
      <w:pPr>
        <w:numPr>
          <w:ilvl w:val="0"/>
          <w:numId w:val="60"/>
        </w:numPr>
        <w:spacing w:before="120" w:after="120" w:line="276" w:lineRule="auto"/>
        <w:jc w:val="both"/>
        <w:rPr>
          <w:rFonts w:ascii="Bookman Old Style" w:hAnsi="Bookman Old Style"/>
          <w:sz w:val="20"/>
        </w:rPr>
      </w:pPr>
      <w:r w:rsidRPr="00F83465">
        <w:rPr>
          <w:rFonts w:ascii="Bookman Old Style" w:hAnsi="Bookman Old Style"/>
          <w:sz w:val="20"/>
        </w:rPr>
        <w:t>Disjoncteurs DC ;</w:t>
      </w:r>
    </w:p>
    <w:p w:rsidR="00F579D7" w:rsidRPr="00F83465" w:rsidRDefault="00F579D7" w:rsidP="005E022A">
      <w:pPr>
        <w:numPr>
          <w:ilvl w:val="0"/>
          <w:numId w:val="60"/>
        </w:numPr>
        <w:spacing w:before="120" w:after="120" w:line="276" w:lineRule="auto"/>
        <w:jc w:val="both"/>
        <w:rPr>
          <w:rFonts w:ascii="Bookman Old Style" w:hAnsi="Bookman Old Style"/>
          <w:sz w:val="20"/>
        </w:rPr>
      </w:pPr>
      <w:r w:rsidRPr="00F83465">
        <w:rPr>
          <w:rFonts w:ascii="Bookman Old Style" w:hAnsi="Bookman Old Style"/>
          <w:sz w:val="20"/>
        </w:rPr>
        <w:t>Sectionneurs DC ;</w:t>
      </w:r>
    </w:p>
    <w:p w:rsidR="00F579D7" w:rsidRPr="00F83465" w:rsidRDefault="00F579D7" w:rsidP="005E022A">
      <w:pPr>
        <w:numPr>
          <w:ilvl w:val="0"/>
          <w:numId w:val="60"/>
        </w:numPr>
        <w:spacing w:before="120" w:after="120" w:line="276" w:lineRule="auto"/>
        <w:jc w:val="both"/>
        <w:rPr>
          <w:rFonts w:ascii="Bookman Old Style" w:hAnsi="Bookman Old Style"/>
          <w:sz w:val="20"/>
        </w:rPr>
      </w:pPr>
      <w:r w:rsidRPr="00F83465">
        <w:rPr>
          <w:rFonts w:ascii="Bookman Old Style" w:hAnsi="Bookman Old Style"/>
          <w:sz w:val="20"/>
        </w:rPr>
        <w:t>Fusibles de protection ;</w:t>
      </w:r>
    </w:p>
    <w:p w:rsidR="00F579D7" w:rsidRPr="00F83465" w:rsidRDefault="00F579D7" w:rsidP="005E022A">
      <w:pPr>
        <w:numPr>
          <w:ilvl w:val="0"/>
          <w:numId w:val="60"/>
        </w:numPr>
        <w:spacing w:before="120" w:after="120" w:line="276" w:lineRule="auto"/>
        <w:jc w:val="both"/>
        <w:rPr>
          <w:rFonts w:ascii="Bookman Old Style" w:hAnsi="Bookman Old Style"/>
          <w:sz w:val="20"/>
        </w:rPr>
      </w:pPr>
      <w:r w:rsidRPr="00F83465">
        <w:rPr>
          <w:rFonts w:ascii="Bookman Old Style" w:hAnsi="Bookman Old Style"/>
          <w:sz w:val="20"/>
        </w:rPr>
        <w:t>Disjoncteurs AC ;</w:t>
      </w:r>
    </w:p>
    <w:p w:rsidR="00F579D7" w:rsidRPr="00F83465" w:rsidRDefault="00F579D7" w:rsidP="005E022A">
      <w:pPr>
        <w:numPr>
          <w:ilvl w:val="0"/>
          <w:numId w:val="60"/>
        </w:numPr>
        <w:spacing w:before="120" w:after="120" w:line="276" w:lineRule="auto"/>
        <w:jc w:val="both"/>
        <w:rPr>
          <w:rFonts w:ascii="Bookman Old Style" w:hAnsi="Bookman Old Style"/>
          <w:sz w:val="20"/>
        </w:rPr>
      </w:pPr>
      <w:r w:rsidRPr="00F83465">
        <w:rPr>
          <w:rFonts w:ascii="Bookman Old Style" w:hAnsi="Bookman Old Style"/>
          <w:sz w:val="20"/>
        </w:rPr>
        <w:t>Parafoudres DC ;</w:t>
      </w:r>
    </w:p>
    <w:p w:rsidR="00F579D7" w:rsidRPr="00F83465" w:rsidRDefault="00F579D7" w:rsidP="005E022A">
      <w:pPr>
        <w:numPr>
          <w:ilvl w:val="0"/>
          <w:numId w:val="60"/>
        </w:numPr>
        <w:spacing w:before="120" w:after="120" w:line="276" w:lineRule="auto"/>
        <w:jc w:val="both"/>
        <w:rPr>
          <w:rFonts w:ascii="Bookman Old Style" w:hAnsi="Bookman Old Style"/>
          <w:sz w:val="20"/>
        </w:rPr>
      </w:pPr>
      <w:r w:rsidRPr="00F83465">
        <w:rPr>
          <w:rFonts w:ascii="Bookman Old Style" w:hAnsi="Bookman Old Style"/>
          <w:sz w:val="20"/>
        </w:rPr>
        <w:t>Parafoudres AC ;</w:t>
      </w:r>
    </w:p>
    <w:p w:rsidR="00F579D7" w:rsidRPr="00F83465" w:rsidRDefault="00F579D7" w:rsidP="005E022A">
      <w:pPr>
        <w:numPr>
          <w:ilvl w:val="0"/>
          <w:numId w:val="60"/>
        </w:numPr>
        <w:spacing w:before="120" w:after="120"/>
        <w:jc w:val="both"/>
        <w:rPr>
          <w:rFonts w:ascii="Bookman Old Style" w:hAnsi="Bookman Old Style"/>
          <w:sz w:val="20"/>
        </w:rPr>
      </w:pPr>
      <w:r w:rsidRPr="00F83465">
        <w:rPr>
          <w:rFonts w:ascii="Bookman Old Style" w:hAnsi="Bookman Old Style"/>
          <w:sz w:val="20"/>
        </w:rPr>
        <w:t>Coffrets étanches IP65 minimum.</w:t>
      </w:r>
    </w:p>
    <w:p w:rsidR="00F579D7" w:rsidRPr="00F83465" w:rsidRDefault="00F579D7" w:rsidP="00F579D7">
      <w:pPr>
        <w:spacing w:before="120" w:after="120"/>
        <w:jc w:val="both"/>
        <w:rPr>
          <w:rFonts w:ascii="Bookman Old Style" w:hAnsi="Bookman Old Style"/>
          <w:sz w:val="20"/>
        </w:rPr>
      </w:pPr>
      <w:r w:rsidRPr="00F83465">
        <w:rPr>
          <w:rFonts w:ascii="Bookman Old Style" w:hAnsi="Bookman Old Style"/>
          <w:sz w:val="20"/>
        </w:rPr>
        <w:t>Tous les équipements devront être conformes aux normes CEI en vigueur.</w:t>
      </w:r>
    </w:p>
    <w:p w:rsidR="00F579D7" w:rsidRPr="00F83465" w:rsidRDefault="00F579D7" w:rsidP="00F579D7">
      <w:pPr>
        <w:spacing w:before="120" w:after="120"/>
        <w:rPr>
          <w:rFonts w:ascii="Bookman Old Style" w:hAnsi="Bookman Old Style"/>
          <w:b/>
          <w:bCs/>
          <w:sz w:val="20"/>
        </w:rPr>
      </w:pPr>
      <w:r w:rsidRPr="00F83465">
        <w:rPr>
          <w:rFonts w:ascii="Bookman Old Style" w:hAnsi="Bookman Old Style"/>
          <w:b/>
          <w:bCs/>
          <w:sz w:val="20"/>
        </w:rPr>
        <w:t>E. Câblage électrique</w:t>
      </w:r>
    </w:p>
    <w:p w:rsidR="00F579D7" w:rsidRPr="00F83465" w:rsidRDefault="00F579D7" w:rsidP="00F579D7">
      <w:pPr>
        <w:spacing w:before="120" w:after="120"/>
        <w:jc w:val="both"/>
        <w:rPr>
          <w:rFonts w:ascii="Bookman Old Style" w:hAnsi="Bookman Old Style"/>
          <w:sz w:val="20"/>
        </w:rPr>
      </w:pPr>
      <w:r w:rsidRPr="00F83465">
        <w:rPr>
          <w:rFonts w:ascii="Bookman Old Style" w:hAnsi="Bookman Old Style"/>
          <w:sz w:val="20"/>
        </w:rPr>
        <w:t>Les câbles photovoltaïques devront :</w:t>
      </w:r>
    </w:p>
    <w:p w:rsidR="00F579D7" w:rsidRPr="00F83465" w:rsidRDefault="00F579D7" w:rsidP="005E022A">
      <w:pPr>
        <w:numPr>
          <w:ilvl w:val="0"/>
          <w:numId w:val="61"/>
        </w:numPr>
        <w:spacing w:before="120" w:after="120"/>
        <w:jc w:val="both"/>
        <w:rPr>
          <w:rFonts w:ascii="Bookman Old Style" w:hAnsi="Bookman Old Style"/>
          <w:sz w:val="20"/>
        </w:rPr>
      </w:pPr>
      <w:r w:rsidRPr="00F83465">
        <w:rPr>
          <w:rFonts w:ascii="Bookman Old Style" w:hAnsi="Bookman Old Style"/>
          <w:sz w:val="20"/>
        </w:rPr>
        <w:t>Être spécialement conçus pour les installations solaires ;</w:t>
      </w:r>
    </w:p>
    <w:p w:rsidR="00F579D7" w:rsidRPr="00F83465" w:rsidRDefault="00F579D7" w:rsidP="005E022A">
      <w:pPr>
        <w:numPr>
          <w:ilvl w:val="0"/>
          <w:numId w:val="61"/>
        </w:numPr>
        <w:spacing w:before="120" w:after="120"/>
        <w:jc w:val="both"/>
        <w:rPr>
          <w:rFonts w:ascii="Bookman Old Style" w:hAnsi="Bookman Old Style"/>
          <w:sz w:val="20"/>
        </w:rPr>
      </w:pPr>
      <w:r w:rsidRPr="00F83465">
        <w:rPr>
          <w:rFonts w:ascii="Bookman Old Style" w:hAnsi="Bookman Old Style"/>
          <w:sz w:val="20"/>
        </w:rPr>
        <w:t>Résister aux UV et aux intempéries ;</w:t>
      </w:r>
    </w:p>
    <w:p w:rsidR="00F579D7" w:rsidRPr="00F83465" w:rsidRDefault="00F579D7" w:rsidP="005E022A">
      <w:pPr>
        <w:numPr>
          <w:ilvl w:val="0"/>
          <w:numId w:val="61"/>
        </w:numPr>
        <w:spacing w:before="120" w:after="120"/>
        <w:jc w:val="both"/>
        <w:rPr>
          <w:rFonts w:ascii="Bookman Old Style" w:hAnsi="Bookman Old Style"/>
          <w:sz w:val="20"/>
        </w:rPr>
      </w:pPr>
      <w:r w:rsidRPr="00F83465">
        <w:rPr>
          <w:rFonts w:ascii="Bookman Old Style" w:hAnsi="Bookman Old Style"/>
          <w:sz w:val="20"/>
        </w:rPr>
        <w:t>Présenter une isolation double couche ;</w:t>
      </w:r>
    </w:p>
    <w:p w:rsidR="00F579D7" w:rsidRPr="00F83465" w:rsidRDefault="00F579D7" w:rsidP="005E022A">
      <w:pPr>
        <w:numPr>
          <w:ilvl w:val="0"/>
          <w:numId w:val="61"/>
        </w:numPr>
        <w:spacing w:before="120" w:after="120"/>
        <w:jc w:val="both"/>
        <w:rPr>
          <w:rFonts w:ascii="Bookman Old Style" w:hAnsi="Bookman Old Style"/>
          <w:sz w:val="20"/>
        </w:rPr>
      </w:pPr>
      <w:r w:rsidRPr="00F83465">
        <w:rPr>
          <w:rFonts w:ascii="Bookman Old Style" w:hAnsi="Bookman Old Style"/>
          <w:sz w:val="20"/>
        </w:rPr>
        <w:t>Être dimensionnés conformément aux calculs électriques.</w:t>
      </w:r>
    </w:p>
    <w:p w:rsidR="00F579D7" w:rsidRPr="00F83465" w:rsidRDefault="00F579D7" w:rsidP="00F579D7">
      <w:pPr>
        <w:spacing w:before="120" w:after="120"/>
        <w:jc w:val="both"/>
        <w:rPr>
          <w:rFonts w:ascii="Bookman Old Style" w:hAnsi="Bookman Old Style"/>
          <w:color w:val="000000"/>
          <w:sz w:val="20"/>
        </w:rPr>
      </w:pPr>
      <w:r w:rsidRPr="00F83465">
        <w:rPr>
          <w:rFonts w:ascii="Bookman Old Style" w:hAnsi="Bookman Old Style"/>
          <w:color w:val="000000"/>
          <w:sz w:val="20"/>
        </w:rPr>
        <w:t>Les cheminements des câbles devront être protégés dans des gaines ou chemins de câbles adaptés</w:t>
      </w:r>
    </w:p>
    <w:p w:rsidR="00F579D7" w:rsidRPr="00F83465" w:rsidRDefault="00F579D7" w:rsidP="00F579D7">
      <w:pPr>
        <w:spacing w:before="120" w:after="120"/>
        <w:jc w:val="both"/>
        <w:rPr>
          <w:rFonts w:ascii="Bookman Old Style" w:hAnsi="Bookman Old Style"/>
          <w:sz w:val="20"/>
        </w:rPr>
      </w:pPr>
      <w:r w:rsidRPr="00F83465">
        <w:rPr>
          <w:rFonts w:ascii="Bookman Old Style" w:hAnsi="Bookman Old Style"/>
          <w:sz w:val="20"/>
        </w:rPr>
        <w:t>La réception technique de conformité des fournitures sera organisée par l’entrepreneur à ses frais. Elle sera prononcée par le maître d’œuvre sur procès-verbal signé par les deux parties.</w:t>
      </w:r>
    </w:p>
    <w:p w:rsidR="00F579D7" w:rsidRPr="00F83465" w:rsidRDefault="00F579D7" w:rsidP="00F579D7">
      <w:pPr>
        <w:spacing w:before="120" w:after="120"/>
        <w:jc w:val="both"/>
        <w:rPr>
          <w:rFonts w:ascii="Bookman Old Style" w:hAnsi="Bookman Old Style"/>
          <w:sz w:val="20"/>
        </w:rPr>
      </w:pPr>
      <w:r w:rsidRPr="00F83465">
        <w:rPr>
          <w:rFonts w:ascii="Bookman Old Style" w:hAnsi="Bookman Old Style"/>
          <w:sz w:val="20"/>
        </w:rPr>
        <w:t xml:space="preserve">En cas de rejet des fournitures proposées pour non-conformité aux cahiers des charges, pour avarie constatée, ou pour vice de fabrication décelé, l’Entrepreneur sera tenu de les remplacer par des fournitures conformes, à ses frais et sans préjudice des sanctions prévues en cas de retard dans la livraison des ouvrages. </w:t>
      </w:r>
    </w:p>
    <w:p w:rsidR="00F579D7" w:rsidRPr="00F83465" w:rsidRDefault="00F579D7" w:rsidP="005E022A">
      <w:pPr>
        <w:pStyle w:val="Paragraphedeliste"/>
        <w:numPr>
          <w:ilvl w:val="0"/>
          <w:numId w:val="62"/>
        </w:numPr>
        <w:spacing w:before="120" w:after="120"/>
        <w:ind w:left="284"/>
        <w:contextualSpacing w:val="0"/>
        <w:rPr>
          <w:rFonts w:ascii="Bookman Old Style" w:hAnsi="Bookman Old Style"/>
          <w:b/>
          <w:bCs/>
          <w:iCs/>
          <w:sz w:val="20"/>
        </w:rPr>
      </w:pPr>
      <w:r w:rsidRPr="00F83465">
        <w:rPr>
          <w:rFonts w:ascii="Bookman Old Style" w:hAnsi="Bookman Old Style"/>
          <w:b/>
          <w:bCs/>
          <w:iCs/>
          <w:sz w:val="20"/>
        </w:rPr>
        <w:t>Les batteries solaires</w:t>
      </w:r>
    </w:p>
    <w:p w:rsidR="00F579D7" w:rsidRPr="00F83465" w:rsidRDefault="00F579D7" w:rsidP="00F579D7">
      <w:pPr>
        <w:jc w:val="both"/>
        <w:rPr>
          <w:rFonts w:ascii="Bookman Old Style" w:hAnsi="Bookman Old Style"/>
          <w:sz w:val="20"/>
        </w:rPr>
      </w:pPr>
      <w:r w:rsidRPr="00F83465">
        <w:rPr>
          <w:rFonts w:ascii="Bookman Old Style" w:hAnsi="Bookman Old Style"/>
          <w:sz w:val="20"/>
        </w:rPr>
        <w:t xml:space="preserve">Les batteries seront dimensionnées pour assurer un fonctionnement des appareils auxiliaires (téléphone, radio…) et une autonomie du système de 1 jour complet sans apport solaire. Elles devront restituer un courant stable pendant de longues périodes tout en conservant leur aptitude à la recharge. </w:t>
      </w:r>
    </w:p>
    <w:p w:rsidR="00F579D7" w:rsidRPr="00F83465" w:rsidRDefault="00F579D7" w:rsidP="00F579D7">
      <w:pPr>
        <w:spacing w:before="120" w:after="120" w:line="276" w:lineRule="auto"/>
        <w:jc w:val="both"/>
        <w:rPr>
          <w:rFonts w:ascii="Bookman Old Style" w:eastAsiaTheme="minorHAnsi" w:hAnsi="Bookman Old Style"/>
          <w:kern w:val="2"/>
          <w:sz w:val="20"/>
          <w:lang w:eastAsia="en-US"/>
        </w:rPr>
      </w:pPr>
      <w:r w:rsidRPr="00F83465">
        <w:rPr>
          <w:rFonts w:ascii="Bookman Old Style" w:eastAsiaTheme="minorHAnsi" w:hAnsi="Bookman Old Style"/>
          <w:kern w:val="2"/>
          <w:sz w:val="20"/>
          <w:lang w:eastAsia="en-US"/>
        </w:rPr>
        <w:t xml:space="preserve">Les batteries proposées devront être de technologie </w:t>
      </w:r>
      <w:r w:rsidRPr="00F83465">
        <w:rPr>
          <w:rFonts w:ascii="Bookman Old Style" w:eastAsiaTheme="minorHAnsi" w:hAnsi="Bookman Old Style"/>
          <w:b/>
          <w:bCs/>
          <w:kern w:val="2"/>
          <w:sz w:val="20"/>
          <w:lang w:eastAsia="en-US"/>
        </w:rPr>
        <w:t>Lithium Fer Phosphate (LiFePO</w:t>
      </w:r>
      <w:r w:rsidRPr="00F83465">
        <w:rPr>
          <w:rFonts w:eastAsiaTheme="minorHAnsi"/>
          <w:b/>
          <w:bCs/>
          <w:kern w:val="2"/>
          <w:sz w:val="20"/>
          <w:lang w:eastAsia="en-US"/>
        </w:rPr>
        <w:t>₄</w:t>
      </w:r>
      <w:r w:rsidRPr="00F83465">
        <w:rPr>
          <w:rFonts w:ascii="Bookman Old Style" w:eastAsiaTheme="minorHAnsi" w:hAnsi="Bookman Old Style"/>
          <w:b/>
          <w:bCs/>
          <w:kern w:val="2"/>
          <w:sz w:val="20"/>
          <w:lang w:eastAsia="en-US"/>
        </w:rPr>
        <w:t>)</w:t>
      </w:r>
      <w:r w:rsidRPr="00F83465">
        <w:rPr>
          <w:rFonts w:ascii="Bookman Old Style" w:eastAsiaTheme="minorHAnsi" w:hAnsi="Bookman Old Style"/>
          <w:kern w:val="2"/>
          <w:sz w:val="20"/>
          <w:lang w:eastAsia="en-US"/>
        </w:rPr>
        <w:t xml:space="preserve"> ou équivalent reconnu pour sa stabilité thermique, sa sécurité et sa longévité, adaptées aux conditions climatiques de forte température des zones d’implantation. Les équipements devront provenir de fabricants reconnus au niveau international et disposant de références avérées dans des projets similaires.</w:t>
      </w:r>
    </w:p>
    <w:p w:rsidR="00775E82" w:rsidRPr="00F83465" w:rsidRDefault="00F579D7" w:rsidP="00F579D7">
      <w:pPr>
        <w:spacing w:before="120" w:after="120" w:line="276" w:lineRule="auto"/>
        <w:jc w:val="both"/>
        <w:rPr>
          <w:rFonts w:ascii="Bookman Old Style" w:hAnsi="Bookman Old Style"/>
          <w:b/>
          <w:sz w:val="20"/>
        </w:rPr>
      </w:pPr>
      <w:r w:rsidRPr="00F83465">
        <w:rPr>
          <w:rFonts w:ascii="Bookman Old Style" w:hAnsi="Bookman Old Style"/>
          <w:b/>
          <w:sz w:val="20"/>
        </w:rPr>
        <w:t>II.6.4.</w:t>
      </w:r>
      <w:r w:rsidR="00775E82" w:rsidRPr="00F83465">
        <w:rPr>
          <w:rFonts w:ascii="Bookman Old Style" w:hAnsi="Bookman Old Style"/>
          <w:b/>
          <w:sz w:val="20"/>
        </w:rPr>
        <w:t xml:space="preserve"> AUTRES TEXTES</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Le fait que tous les règlements ne soient pas rappelés ne dispense pas l’Entrepreneur de s’y conformer. L’Entrepreneur en signant le Marche, prend la responsabilité de la conception et de l’exécution des installations. Il devra donc faire part de ses remarques éventuelles sur la conception du dossier avant signature du Marché. Si en cours de travaux, de nouveaux règlements entraient en vigueur, l’Entrepreneur serait tenu d’en informer l’Ingénieur par écrit, en spécifiant les modalités d’application de ces nouveaux règlements et leur incidence sur l’opération en cours.</w:t>
      </w: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80" w:name="_Toc235873602"/>
      <w:bookmarkStart w:id="81" w:name="_Toc236306817"/>
      <w:bookmarkStart w:id="82" w:name="_Toc236309716"/>
      <w:bookmarkStart w:id="83" w:name="_Toc236313398"/>
      <w:r w:rsidRPr="00F83465">
        <w:rPr>
          <w:rFonts w:ascii="Bookman Old Style" w:eastAsia="Calibri" w:hAnsi="Bookman Old Style"/>
          <w:sz w:val="20"/>
        </w:rPr>
        <w:lastRenderedPageBreak/>
        <w:t>II.7 - PREVENTION DES OBSTRUCTIONS, COLMATAGES, ET INCRUSTATION DES FORAGES</w:t>
      </w:r>
      <w:bookmarkEnd w:id="80"/>
      <w:bookmarkEnd w:id="81"/>
      <w:bookmarkEnd w:id="82"/>
      <w:bookmarkEnd w:id="83"/>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sol de la zone où seront exécutés les forages est fortement riche en limon, notamment dans les zones de captage.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limons constituent des matériaux très fins qui s’agglutinent dans les voies d’eau des crépines et des formations aquifères pour causer le dépérissement des forages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Compte tenu de cette particularité de la zone, l’entrepreneur devra prendre des mesures spéciales pour prévenir le dépérissement des forages à savoir :</w:t>
      </w:r>
    </w:p>
    <w:p w:rsidR="00775E82" w:rsidRPr="00F83465" w:rsidRDefault="00775E82" w:rsidP="00D90911">
      <w:pPr>
        <w:spacing w:before="120" w:after="120" w:line="276" w:lineRule="auto"/>
        <w:rPr>
          <w:rFonts w:ascii="Bookman Old Style" w:eastAsia="Calibri" w:hAnsi="Bookman Old Style"/>
          <w:i/>
          <w:sz w:val="20"/>
        </w:rPr>
      </w:pPr>
      <w:r w:rsidRPr="00F83465">
        <w:rPr>
          <w:rFonts w:ascii="Bookman Old Style" w:eastAsia="Calibri" w:hAnsi="Bookman Old Style"/>
          <w:b/>
          <w:i/>
          <w:sz w:val="20"/>
        </w:rPr>
        <w:t>Mesure 1 : Le choix d’une zone de captage constituée de roche à granulométrie moyenne minimum</w:t>
      </w:r>
      <w:r w:rsidRPr="00F83465">
        <w:rPr>
          <w:rFonts w:ascii="Bookman Old Style" w:eastAsia="Calibri" w:hAnsi="Bookman Old Style"/>
          <w:i/>
          <w:sz w:val="20"/>
        </w:rPr>
        <w:t xml:space="preserve"> (sable grossier de granulométrie comprise entre 200 microns et </w:t>
      </w:r>
      <w:smartTag w:uri="urn:schemas-microsoft-com:office:smarttags" w:element="metricconverter">
        <w:smartTagPr>
          <w:attr w:name="ProductID" w:val="2 millim￨tres"/>
        </w:smartTagPr>
        <w:r w:rsidRPr="00F83465">
          <w:rPr>
            <w:rFonts w:ascii="Bookman Old Style" w:eastAsia="Calibri" w:hAnsi="Bookman Old Style"/>
            <w:i/>
            <w:sz w:val="20"/>
          </w:rPr>
          <w:t>2 millimètres</w:t>
        </w:r>
      </w:smartTag>
      <w:r w:rsidRPr="00F83465">
        <w:rPr>
          <w:rFonts w:ascii="Bookman Old Style" w:eastAsia="Calibri" w:hAnsi="Bookman Old Style"/>
          <w:i/>
          <w:sz w:val="20"/>
        </w:rPr>
        <w: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Lorsque ce minimum granulométrique est atteint dans la nappe aquifère et que toutes les autres caractéristiques de fonçage sont respectées, l’Ingénieur de contrôle se réserve le droit d’arrêter le fonçage, même si les soixante (60) mètres de profondeur recommandée ne sont pas encore atteints sans que l’entrepreneur puisse s’y opposer.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De même, l’ingénieur de contrôle se réserve de droit, sans que l’entrepreneur puisse s’y opposer, de faire continuer le fonçage au-delà de la moyenne de soixante (60) mètres prescrite, tant qu’il le juge nécessaire pour tenter d’atteindre la bonne roche.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Toutefois et sous réserve des dispositions de l’article 63 du CCAG, les quantités globales telles que prescrites dans le devis quantitatif et estimatif ne pourront être dépassées. </w:t>
      </w:r>
    </w:p>
    <w:p w:rsidR="00775E82" w:rsidRPr="00F83465" w:rsidRDefault="00775E82" w:rsidP="00D90911">
      <w:pPr>
        <w:spacing w:before="120" w:after="120" w:line="276" w:lineRule="auto"/>
        <w:jc w:val="both"/>
        <w:rPr>
          <w:rFonts w:ascii="Bookman Old Style" w:eastAsia="Calibri" w:hAnsi="Bookman Old Style"/>
          <w:b/>
          <w:i/>
          <w:sz w:val="20"/>
        </w:rPr>
      </w:pPr>
      <w:r w:rsidRPr="00F83465">
        <w:rPr>
          <w:rFonts w:ascii="Bookman Old Style" w:eastAsia="Calibri" w:hAnsi="Bookman Old Style"/>
          <w:b/>
          <w:i/>
          <w:sz w:val="20"/>
        </w:rPr>
        <w:t>Mesure 2 : Le bon choix des tubes crépines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tubes crépines destinées au captage dans la nappe aquifère constituent l’élément principal du forage d’eau.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crépi nage sera continu ou doit représenter au moins 80% de l’épaisseur de l’aquifère captée.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tubes crépines seront en matière capable de résister aux altérations (PVC).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ouvertures des tubes crépines seront à section croissante dans le sens du courant d’eau (de l’extérieur vers l’intérieur du tube).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L’entrepreneur fera le calcul des ouvertures des tubes crépines à mettre en place sur la base des courbes granulométriques du terrain aquifère et de la vitesse optimum de circulation de l’eau dans les ouvertures (de l’ordre de </w:t>
      </w:r>
      <w:smartTag w:uri="urn:schemas-microsoft-com:office:smarttags" w:element="metricconverter">
        <w:smartTagPr>
          <w:attr w:name="ProductID" w:val="3 centim￨tres"/>
        </w:smartTagPr>
        <w:r w:rsidRPr="00F83465">
          <w:rPr>
            <w:rFonts w:ascii="Bookman Old Style" w:eastAsia="Calibri" w:hAnsi="Bookman Old Style"/>
            <w:sz w:val="20"/>
          </w:rPr>
          <w:t>3 centimètres</w:t>
        </w:r>
      </w:smartTag>
      <w:r w:rsidRPr="00F83465">
        <w:rPr>
          <w:rFonts w:ascii="Bookman Old Style" w:eastAsia="Calibri" w:hAnsi="Bookman Old Style"/>
          <w:sz w:val="20"/>
        </w:rPr>
        <w:t xml:space="preserve"> par seconde), et le soumettra à l’appréciation de l’Ingénieur de contrôle.</w:t>
      </w:r>
    </w:p>
    <w:p w:rsidR="00775E82" w:rsidRPr="00F83465" w:rsidRDefault="00775E82" w:rsidP="00D90911">
      <w:pPr>
        <w:spacing w:before="120" w:after="120" w:line="276" w:lineRule="auto"/>
        <w:jc w:val="both"/>
        <w:rPr>
          <w:rFonts w:ascii="Bookman Old Style" w:eastAsia="Calibri" w:hAnsi="Bookman Old Style"/>
          <w:b/>
          <w:i/>
          <w:sz w:val="20"/>
        </w:rPr>
      </w:pPr>
      <w:r w:rsidRPr="00F83465">
        <w:rPr>
          <w:rFonts w:ascii="Bookman Old Style" w:eastAsia="Calibri" w:hAnsi="Bookman Old Style"/>
          <w:b/>
          <w:i/>
          <w:sz w:val="20"/>
        </w:rPr>
        <w:t xml:space="preserve">Mesure 3 : Choix du massif filtrant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Dans le cas où le terrain de la zone de captage est constitué par le sable fin, l’entrepreneur devra définir minutieusement les caractéristiques du gravier composant le massif filtrant en fonction des ouvertures à donner aux tubes crépines.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Dans tous les cas, l’épaisseur du massif filtrant prise selon le rayon, devra être suffisante pour assurer efficacement sa fonction de filtration.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gravier à employer devra être siliceux (non calcaire), à grains ‘’roulés’’ (pas de gravier concassé).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matériau doit être soigneusement criblé et lavé.</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volume du gravier à poser doit être calculé et contrôlé lors de la pose.</w:t>
      </w: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84" w:name="_Toc235873603"/>
      <w:bookmarkStart w:id="85" w:name="_Toc236306818"/>
      <w:bookmarkStart w:id="86" w:name="_Toc236309717"/>
      <w:bookmarkStart w:id="87" w:name="_Toc236313399"/>
      <w:r w:rsidRPr="00F83465">
        <w:rPr>
          <w:rFonts w:ascii="Bookman Old Style" w:eastAsia="Calibri" w:hAnsi="Bookman Old Style"/>
          <w:sz w:val="20"/>
        </w:rPr>
        <w:t>II.8 - PROGRAMME D’EXECUTION, SUIVI ET CONTROLE DES TRAVAUX</w:t>
      </w:r>
      <w:bookmarkEnd w:id="84"/>
      <w:bookmarkEnd w:id="85"/>
      <w:bookmarkEnd w:id="86"/>
      <w:bookmarkEnd w:id="87"/>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 xml:space="preserve">II.8.1 - PROGRAMME D’EXECUTION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lastRenderedPageBreak/>
        <w:t>Avant le démarrage des travaux, l’entrepreneur soumettra à l’agrément du Maître d’œuvre en cinq (05) exemplaires le programme d’exécution de l’ensemble des prestations (études géophysiques et forages).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programme d’exécution qui devra prendre en compte le circulaire no 0000001/19/MINEE/SG/DRME du 12 février 2019 comprendra les documents suivants :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une note détaillée du processus et des méthodes d’exécution envisagés y compris ceux des clauses socio-environnementales, avec prévisions d’emploi du personnel et des matériels, en précisant les variations dans le temps des effectifs et des matériels, et en donnant les détails sur le personnel d’encadrement.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 un planning graphique détaillé des prévisions d’avancement des travaux qui mettra en évidence toute les tâches à accomplir à savoir : </w:t>
      </w:r>
    </w:p>
    <w:p w:rsidR="00775E82" w:rsidRPr="00F83465" w:rsidRDefault="00775E82" w:rsidP="005E022A">
      <w:pPr>
        <w:pStyle w:val="Paragraphedeliste"/>
        <w:numPr>
          <w:ilvl w:val="0"/>
          <w:numId w:val="45"/>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La réalisation des études ; </w:t>
      </w:r>
    </w:p>
    <w:p w:rsidR="00775E82" w:rsidRPr="00F83465" w:rsidRDefault="00775E82" w:rsidP="005E022A">
      <w:pPr>
        <w:pStyle w:val="Paragraphedeliste"/>
        <w:numPr>
          <w:ilvl w:val="0"/>
          <w:numId w:val="45"/>
        </w:numPr>
        <w:spacing w:before="120" w:after="120" w:line="276" w:lineRule="auto"/>
        <w:contextualSpacing w:val="0"/>
        <w:rPr>
          <w:rFonts w:ascii="Bookman Old Style" w:hAnsi="Bookman Old Style"/>
          <w:sz w:val="20"/>
        </w:rPr>
      </w:pPr>
      <w:r w:rsidRPr="00F83465">
        <w:rPr>
          <w:rFonts w:ascii="Bookman Old Style" w:hAnsi="Bookman Old Style"/>
          <w:sz w:val="20"/>
        </w:rPr>
        <w:t>La réalisation de l’ouvrage (foration, équipement, développement, essais de débit, installation des pompes, formation, superstructure) ;</w:t>
      </w:r>
    </w:p>
    <w:p w:rsidR="00775E82" w:rsidRPr="00F83465" w:rsidRDefault="00775E82" w:rsidP="005E022A">
      <w:pPr>
        <w:pStyle w:val="Paragraphedeliste"/>
        <w:numPr>
          <w:ilvl w:val="0"/>
          <w:numId w:val="45"/>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Les commandes des fournitures ; </w:t>
      </w:r>
    </w:p>
    <w:p w:rsidR="00775E82" w:rsidRPr="00F83465" w:rsidRDefault="00775E82" w:rsidP="005E022A">
      <w:pPr>
        <w:pStyle w:val="Paragraphedeliste"/>
        <w:numPr>
          <w:ilvl w:val="0"/>
          <w:numId w:val="45"/>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Les réceptions techniques de conformité des fournitures ; </w:t>
      </w:r>
    </w:p>
    <w:p w:rsidR="00775E82" w:rsidRPr="00F83465" w:rsidRDefault="00775E82" w:rsidP="005E022A">
      <w:pPr>
        <w:pStyle w:val="Paragraphedeliste"/>
        <w:numPr>
          <w:ilvl w:val="0"/>
          <w:numId w:val="45"/>
        </w:numPr>
        <w:spacing w:before="120" w:after="120" w:line="276" w:lineRule="auto"/>
        <w:contextualSpacing w:val="0"/>
        <w:rPr>
          <w:rFonts w:ascii="Bookman Old Style" w:hAnsi="Bookman Old Style"/>
          <w:sz w:val="20"/>
        </w:rPr>
      </w:pPr>
      <w:r w:rsidRPr="00F83465">
        <w:rPr>
          <w:rFonts w:ascii="Bookman Old Style" w:hAnsi="Bookman Old Style"/>
          <w:sz w:val="20"/>
        </w:rPr>
        <w:t>Les approvisionnements en matériaux ;</w:t>
      </w:r>
    </w:p>
    <w:p w:rsidR="00775E82" w:rsidRPr="00F83465" w:rsidRDefault="00775E82" w:rsidP="005E022A">
      <w:pPr>
        <w:pStyle w:val="Paragraphedeliste"/>
        <w:numPr>
          <w:ilvl w:val="0"/>
          <w:numId w:val="45"/>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La mise en œuvre des mesures socio-environnementales ; </w:t>
      </w:r>
    </w:p>
    <w:p w:rsidR="00775E82" w:rsidRPr="00F83465" w:rsidRDefault="00775E82" w:rsidP="005E022A">
      <w:pPr>
        <w:pStyle w:val="Paragraphedeliste"/>
        <w:numPr>
          <w:ilvl w:val="0"/>
          <w:numId w:val="45"/>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Etc…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 pour chaque tâche, faire ressortir la date de démarrage et celle d’achèvement.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L’entrepreneur dispose de dix (10) jours à compter de la date de notification de l’ordre de service de commencer les travaux, pour déposer dans le bureau du chef de services, le programme d’exécution approuvé par le Maître d’œuvre.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Passé ce délai, le contrat sera purement et simplement résilié</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programme d’exécution sera actualisé chaque semaine par l’Entrepreneur.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II.8.2 - SUIVI ET CONTROLE DES CHANTIERS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Maître d’œuvre est chargé du contrôle des travaux et à ce titre, il a libre accès à tous les chantiers. Il donne à l’Entrepreneur et par écrit les instructions nécessaires à l’exécution des travaux.</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Si l’Entrepreneur constate que les instructions ne lui ont pas été données par le Maître d’œuvre, il est tenu de les lui demander.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contrôles de chantier par le Maître d’œuvre sont planifiés sur la base des programmes d’exécution produits et actualisés chaque semaine par l’Entrepreneur. Ils se font en présente de l’Entrepreneur ou d’une personne dûment accréditée par lui, à des dates fixées à l’avance lors des réunions de chantier.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Chaque contrôle de chantier par le Maître d’œuvre débouchera sur l’établissement en trois (03) exemplaires d’un procès-verbal signé par les deux parties à partir du cahier de chantier.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Avant le démarrage des travaux sur le terrain, le Maître d’ouvrage et l’Entrepreneur fixeront de commun accord le jour et le lieu de la réunion hebdomadaire de chantier.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L’entrepreneur est tenu d’assister personnellement aux réunions hebdomadaires de chantier accompagné de son conducteur de travaux.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lastRenderedPageBreak/>
        <w:t>Les réunions hebdomadaires de chantier examinent :</w:t>
      </w:r>
    </w:p>
    <w:p w:rsidR="00775E82" w:rsidRPr="00F83465" w:rsidRDefault="00775E82" w:rsidP="005E022A">
      <w:pPr>
        <w:pStyle w:val="Paragraphedeliste"/>
        <w:numPr>
          <w:ilvl w:val="0"/>
          <w:numId w:val="46"/>
        </w:numPr>
        <w:spacing w:before="120" w:after="120" w:line="276" w:lineRule="auto"/>
        <w:contextualSpacing w:val="0"/>
        <w:rPr>
          <w:rFonts w:ascii="Bookman Old Style" w:hAnsi="Bookman Old Style"/>
          <w:sz w:val="20"/>
        </w:rPr>
      </w:pPr>
      <w:r w:rsidRPr="00F83465">
        <w:rPr>
          <w:rFonts w:ascii="Bookman Old Style" w:hAnsi="Bookman Old Style"/>
          <w:sz w:val="20"/>
        </w:rPr>
        <w:t>La situation des chantiers ;</w:t>
      </w:r>
    </w:p>
    <w:p w:rsidR="00775E82" w:rsidRPr="00F83465" w:rsidRDefault="00775E82" w:rsidP="005E022A">
      <w:pPr>
        <w:pStyle w:val="Paragraphedeliste"/>
        <w:numPr>
          <w:ilvl w:val="0"/>
          <w:numId w:val="46"/>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L’état d’avancement des travaux ; </w:t>
      </w:r>
    </w:p>
    <w:p w:rsidR="00775E82" w:rsidRPr="00F83465" w:rsidRDefault="00775E82" w:rsidP="005E022A">
      <w:pPr>
        <w:pStyle w:val="Paragraphedeliste"/>
        <w:numPr>
          <w:ilvl w:val="0"/>
          <w:numId w:val="46"/>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L’état du suivi de contrôle des chantiers ; </w:t>
      </w:r>
    </w:p>
    <w:p w:rsidR="00775E82" w:rsidRPr="00F83465" w:rsidRDefault="00775E82" w:rsidP="005E022A">
      <w:pPr>
        <w:pStyle w:val="Paragraphedeliste"/>
        <w:numPr>
          <w:ilvl w:val="0"/>
          <w:numId w:val="46"/>
        </w:numPr>
        <w:spacing w:before="120" w:after="120" w:line="276" w:lineRule="auto"/>
        <w:contextualSpacing w:val="0"/>
        <w:rPr>
          <w:rFonts w:ascii="Bookman Old Style" w:hAnsi="Bookman Old Style"/>
          <w:sz w:val="20"/>
        </w:rPr>
      </w:pPr>
      <w:r w:rsidRPr="00F83465">
        <w:rPr>
          <w:rFonts w:ascii="Bookman Old Style" w:hAnsi="Bookman Old Style"/>
          <w:sz w:val="20"/>
        </w:rPr>
        <w:t>L’état de la mise en œuvre des aspects socio-environnemental ;</w:t>
      </w:r>
    </w:p>
    <w:p w:rsidR="00775E82" w:rsidRPr="00F83465" w:rsidRDefault="00775E82" w:rsidP="005E022A">
      <w:pPr>
        <w:pStyle w:val="Paragraphedeliste"/>
        <w:numPr>
          <w:ilvl w:val="0"/>
          <w:numId w:val="46"/>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Les difficultés rencontrées.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réunions hebdomadaires de chantier permettent de prendre des résolutions, des recommandations, et de fixer les dates des prochains contrôles de chantier par le Maître d’œuvre.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réunions hebdomadaires de chantier sont présidées par le chef de service du marché, et le Maître d’œuvre en est le rapporteur.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procès-verbaux des réunions hebdomadaires sont consignés dans le cahier de chantier.</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II.8.3 – LE JOURNAL DE CHANTIER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Afin de permettre un suivi efficace des prestations, le contractant tiendra auprès de l'atelier un cahier de chantier sur lequel seront reportés tous les renseignements relatifs aux prestations. Ce cahier permettra au contrôleur, dès son arrivée sur le chantier, de connaître exactement l'état d’avancement du forage.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Ce cahier sera tenu par un "pointeur", salarié du contractant, et dont ce sera l'unique tâche sur le chantier. Le pointeur tiendra le cahier de chantier constamment à jour, au fur et à mesure du déroulement des opérations y compris celles des mesures socio-environnementales.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Sur le cahier de chantier seront notés par le pointeur tous les renseignements ci-après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Appellation du chantier (nom du village)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Numéro d'ordre du forage dans le village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Date et heure d'arrivée et de départ de la sondeuse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Kilométrage de la sondeuse au départ du forage précédent et à l'arrivée du suivant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Compteur horaire du compresseur au début et à la fin de chaque forage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Heure de mise en place et heure de début de foration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Temps de foration tige par tige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Diamètre et technique utilisée tige par tige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Profondeur atteinte par chaque tige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Nature des terrains traversés "coupe sondeur"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Profondeur du tubage provisoire, durée de mise en place et de retrait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Composition de l'équipement du forage : longueur de tubes pleins, crépines, volume de gravier, niveau du joint d'argile, hauteur de cimentation, etc.</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Durée et débit des pompages, limpidité et niveaux de l'eau selon les indications du représentant du Maître d’Œuvre lors des opérations de développement et d'essais de débit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Personnel du prestataire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t>Matériel du cocontractant ;</w:t>
      </w:r>
    </w:p>
    <w:p w:rsidR="00775E82" w:rsidRPr="00F83465" w:rsidRDefault="00775E82" w:rsidP="005E022A">
      <w:pPr>
        <w:pStyle w:val="Paragraphedeliste"/>
        <w:numPr>
          <w:ilvl w:val="0"/>
          <w:numId w:val="47"/>
        </w:numPr>
        <w:spacing w:before="120" w:after="120" w:line="276" w:lineRule="auto"/>
        <w:contextualSpacing w:val="0"/>
        <w:rPr>
          <w:rFonts w:ascii="Bookman Old Style" w:hAnsi="Bookman Old Style"/>
          <w:sz w:val="20"/>
        </w:rPr>
      </w:pPr>
      <w:r w:rsidRPr="00F83465">
        <w:rPr>
          <w:rFonts w:ascii="Bookman Old Style" w:hAnsi="Bookman Old Style"/>
          <w:sz w:val="20"/>
        </w:rPr>
        <w:lastRenderedPageBreak/>
        <w:t>Condition(s) météorologique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D’une façon générale, tous détails techniques, incidents, pannes, difficultés propres au déroulement des prestations, avec indication des heures où ils se sont produits.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journal de chantier sera visé par le représentant du maître d’ouvrage et celui du contractant, et servira de base à l'établissement des attachements.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remarques et réserves du Cocontractant et/ou du maître d’ouvrage seront portées sur le journal de chantier.</w:t>
      </w:r>
    </w:p>
    <w:p w:rsidR="00775E82" w:rsidRPr="00F83465" w:rsidRDefault="00775E82" w:rsidP="00D90911">
      <w:pPr>
        <w:pStyle w:val="Titre1"/>
        <w:spacing w:before="120" w:after="120" w:line="276" w:lineRule="auto"/>
        <w:jc w:val="left"/>
        <w:rPr>
          <w:rFonts w:ascii="Bookman Old Style" w:eastAsia="Calibri" w:hAnsi="Bookman Old Style"/>
          <w:b w:val="0"/>
          <w:sz w:val="20"/>
        </w:rPr>
      </w:pPr>
      <w:bookmarkStart w:id="88" w:name="_Toc235873604"/>
      <w:bookmarkStart w:id="89" w:name="_Toc236306819"/>
      <w:bookmarkStart w:id="90" w:name="_Toc236309718"/>
      <w:bookmarkStart w:id="91" w:name="_Toc236313400"/>
      <w:r w:rsidRPr="00F83465">
        <w:rPr>
          <w:rFonts w:ascii="Bookman Old Style" w:eastAsia="Calibri" w:hAnsi="Bookman Old Style"/>
          <w:sz w:val="20"/>
        </w:rPr>
        <w:t>CHAPITRE III - DESCRIPTION DES PRESTATIONS</w:t>
      </w:r>
      <w:bookmarkEnd w:id="88"/>
      <w:bookmarkEnd w:id="89"/>
      <w:bookmarkEnd w:id="90"/>
      <w:bookmarkEnd w:id="91"/>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92" w:name="_Toc235873605"/>
      <w:bookmarkStart w:id="93" w:name="_Toc236306820"/>
      <w:bookmarkStart w:id="94" w:name="_Toc236309719"/>
      <w:bookmarkStart w:id="95" w:name="_Toc236313401"/>
      <w:r w:rsidRPr="00F83465">
        <w:rPr>
          <w:rFonts w:ascii="Bookman Old Style" w:eastAsia="Calibri" w:hAnsi="Bookman Old Style"/>
          <w:sz w:val="20"/>
        </w:rPr>
        <w:t>III.1 - ETUDES GEOPHYSIQUES</w:t>
      </w:r>
      <w:bookmarkEnd w:id="92"/>
      <w:bookmarkEnd w:id="93"/>
      <w:bookmarkEnd w:id="94"/>
      <w:bookmarkEnd w:id="95"/>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L’entreprise réalisera les études géophysiques dans les villages (sites) retenus (voir liste) et veillera à ce que les points d’implantation soient le plus proche possible des habitations. Celles-ci se feront en trois (03) étapes à savoir les reconnaissances et études hydrogéologiques, les sondages électriques, et les implantations des points favorables aux forages productifs.</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III.1.1 - LES RECONNAISSANCES ET ETUDES HYDROGEOLOGIQUES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L’Entrepreneur devra apprécier l’aspect du sol et les tendances hydrogéologiques sur la base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des études de terrain (hydrographie, points d’eau existants, caractéristiques morpho - structurales, etc…) dans les villages concernés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des recherches documentaires à effectuer dans les services déconcentrés de l’Etat ou tout autre organisme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des photos – interprétations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des reports graphiques des résultats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des interprétations des résultats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-des mesures à l’aide de la baguette de sourcier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 et tout autre élément.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 l’issu des travaux de reconnaissances et d’études hydrogéologiques, l’Entrepreneur devra tirer des conclusions claires à soumettre à l’appréciation de l’Ingénieur de contrôle. Si les conclusions de l’Entrepreneur ne lui permettent pas d’implanter des points favorables aux forages productifs, alors, l’ordre lui sera donné par l’Ingénieur de contrôle de passer à l’étape suivante.</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III.1.2 – LES SONDAGES ELECTRIQUES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Dans le cas et seulement dans le cas où les résultats de reconnaissances et d’études hydrogéologiques ne sont pas satisfaisants et dans le cas des zones de fractures, l’Entrepreneur procèdera aux sondages électriques après accord de l’ingénieur et du PROLOG. L’Entrepreneur effectuera deux à trois profils de traîné électrique de maille adaptée, y compris le graphique des résultats sur papier semi-log.</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De plus, sur les feuilles de mesure sur le terrain et pour chaque traînée électrique et chaque sondage électrique, il indiquera l’azimut du profil, la configuration du dispositif (AB, MN) et le pas des mesures.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La longueur d’un traîné électrique devra être suffisante (longueur AB au min. de 450m) afin de permettre d’identifier clairement une ou plusieurs anomalies. Le résultat graphique d’un sondage électrique devra se rapprocher d’une allure caractéristique afin de permettre une interprétation sans ambiguïté ainsi que la mise en évidence d’unités lithologiques typiques en relation avec le contexte </w:t>
      </w:r>
      <w:r w:rsidRPr="00F83465">
        <w:rPr>
          <w:rFonts w:ascii="Bookman Old Style" w:eastAsia="Calibri" w:hAnsi="Bookman Old Style"/>
          <w:sz w:val="20"/>
        </w:rPr>
        <w:lastRenderedPageBreak/>
        <w:t>géologique local. Un plan de situation pour chaque site sous format A4, sera élaboré avec les principaux éléments ou indices afin de se repérer en toute circonstance pour identifier sans ambiguïté les positions des propositions des sites de forage/puits (route, chemin, bâtiments, point d’eau, distance, etc…). Indiquer les propositions d’implantation du point d’eau sur ce plan de situation avec les coordonnées GPS pour chaque proposition. Les traînés électriques et les sondages électriques, effectués et numérotés, seront positionnés sur ce plan. Il pourra être fait plusieurs plans en fonction du nombre de sondage effectué.</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III.1.3 - IMPLANTATIONS DES POINTS FAVORABLES AUX FORAGES PRODUCTIFS.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L'interprétation des données et les conclusions qui en découleront devront faire ressortir clairement la présence ou non des nappes aquifères exploitables et proposer avec précision les endroits où des points d’eau devraient être implantés pour maximiser les chances d'avoir de l'eau.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Pour chaque site, deux (2) à trois (3) points favorables au forage productif seront définis. Chaque point sera matérialisé sur le terrain par une borne en béton où sera inscrit le numéro du point.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Sur la base du dossier technique définitif de prospection géophysique, le maître d’œuvre donnera son accord pour démarrer les travaux de fonçage.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Dans le cas où le forage au premier point s’avère négatif ou défavorable, il sera demandé à l’Entrepreneur de se déplacer et de recommencer sur un autre point.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b/>
        <w:t>Les produits attendus pour le rapport technique (sous forme numérique et papier)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Pour chaque village (site) ciblé, il est attendu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un plan de situation des sondages avec les coordonnées GPS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 prospection géophysique (sondage électrique et profils de résistivité pour chaque sondage), les feuilles de mesure de terrain et le graphique des résultats sur papier semi-log. Parmi les trois sondages, il proposera le meilleur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une proposition de profondeur provisoire de l’ouvrage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un procès-verbal pour chaque implantation signé par les demandeurs et le Maître d’œuvre.</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III.1.4 - MOBILISATION ET INSTALLATION DE CHANTIER </w:t>
      </w:r>
    </w:p>
    <w:p w:rsidR="00775E82" w:rsidRPr="00F83465" w:rsidRDefault="00775E82" w:rsidP="00D90911">
      <w:pPr>
        <w:spacing w:before="120" w:after="120" w:line="276" w:lineRule="auto"/>
        <w:rPr>
          <w:rFonts w:ascii="Bookman Old Style" w:eastAsia="Calibri" w:hAnsi="Bookman Old Style"/>
          <w:b/>
          <w:i/>
          <w:sz w:val="20"/>
        </w:rPr>
      </w:pPr>
      <w:r w:rsidRPr="00F83465">
        <w:rPr>
          <w:rFonts w:ascii="Bookman Old Style" w:eastAsia="Calibri" w:hAnsi="Bookman Old Style"/>
          <w:b/>
          <w:i/>
          <w:sz w:val="20"/>
        </w:rPr>
        <w:t>Amenée et repli des matériels et du personnel</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Avant le début des travaux, le Maître d’œuvre procèdera à la vérification de la conformité des matériels et du personnel avec les spécifications du Marché (offre technique).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L’Entrepreneur sera tenu de remplacer les matériels et le personnel non conformes sans préjudice des sanctions prévues en cas de non-respect des délais d’exécution.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matériels à mobiliser pour le forage doivent tenir compte de la nature des terrains dans la zone.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La méthode conseillée pour la perforation des terrains sédimentaire est le forage par rotation à la boue dont la circulation permet de consolider les parois du trou par la constitution d’une croûte de dépôt (cake).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Dans tous les cas, les matériels devront permettre de forer des trous d’au moins huit (8) pouces à des profondeurs pouvant dépasser soixante (60) mètres.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L’équipe d’exécution des travaux comprendra au minimum : </w:t>
      </w:r>
    </w:p>
    <w:p w:rsidR="00775E82" w:rsidRPr="00F83465" w:rsidRDefault="00775E82" w:rsidP="005E022A">
      <w:pPr>
        <w:numPr>
          <w:ilvl w:val="0"/>
          <w:numId w:val="36"/>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Un conducteur des travaux, niveau Ingénieur hydraulicien (Ingénieur de Génie Rural ou équivalent) avec 03 ans d’expérience dans des travaux similaires ;</w:t>
      </w:r>
    </w:p>
    <w:p w:rsidR="00775E82" w:rsidRPr="00F83465" w:rsidRDefault="00775E82" w:rsidP="005E022A">
      <w:pPr>
        <w:numPr>
          <w:ilvl w:val="0"/>
          <w:numId w:val="36"/>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lastRenderedPageBreak/>
        <w:t>Un hydrogéologue ou géophysicien, avec 03 ans d’expérience dans des travaux similaires ;</w:t>
      </w:r>
    </w:p>
    <w:p w:rsidR="00775E82" w:rsidRPr="00F83465" w:rsidRDefault="00775E82" w:rsidP="005E022A">
      <w:pPr>
        <w:pStyle w:val="Paragraphedeliste"/>
        <w:numPr>
          <w:ilvl w:val="0"/>
          <w:numId w:val="36"/>
        </w:numPr>
        <w:spacing w:before="120" w:after="120" w:line="276" w:lineRule="auto"/>
        <w:contextualSpacing w:val="0"/>
        <w:rPr>
          <w:rFonts w:ascii="Bookman Old Style" w:hAnsi="Bookman Old Style"/>
          <w:sz w:val="20"/>
        </w:rPr>
      </w:pPr>
      <w:r w:rsidRPr="00F83465">
        <w:rPr>
          <w:rFonts w:ascii="Bookman Old Style" w:hAnsi="Bookman Old Style"/>
          <w:sz w:val="20"/>
        </w:rPr>
        <w:t>Un chef chantier, niveau minimum de technicien de Génie Rural ou équivalent avec au moins trois (03) ans d’expérience dans des travaux d’hydraulique villageoise ou similaire ;</w:t>
      </w:r>
    </w:p>
    <w:p w:rsidR="00775E82" w:rsidRPr="00F83465" w:rsidRDefault="00775E82" w:rsidP="005E022A">
      <w:pPr>
        <w:numPr>
          <w:ilvl w:val="0"/>
          <w:numId w:val="37"/>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Un mécanicien foreur expérimenté avec 03 ans d’expériences ;</w:t>
      </w:r>
    </w:p>
    <w:p w:rsidR="00775E82" w:rsidRPr="00F83465" w:rsidRDefault="00775E82" w:rsidP="005E022A">
      <w:pPr>
        <w:numPr>
          <w:ilvl w:val="0"/>
          <w:numId w:val="37"/>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Trois (03) ouvriers spécialisés (maçon, ferrailleur, coffreurs.) avec un minimum de trois (03) ans d’expériences.</w:t>
      </w:r>
    </w:p>
    <w:p w:rsidR="00775E82" w:rsidRPr="00F83465" w:rsidRDefault="00775E82" w:rsidP="00D90911">
      <w:pPr>
        <w:spacing w:before="120" w:after="120" w:line="276" w:lineRule="auto"/>
        <w:rPr>
          <w:rFonts w:ascii="Bookman Old Style" w:eastAsia="Calibri" w:hAnsi="Bookman Old Style"/>
          <w:b/>
          <w:i/>
          <w:sz w:val="20"/>
        </w:rPr>
      </w:pPr>
      <w:r w:rsidRPr="00F83465">
        <w:rPr>
          <w:rFonts w:ascii="Bookman Old Style" w:eastAsia="Calibri" w:hAnsi="Bookman Old Style"/>
          <w:b/>
          <w:i/>
          <w:sz w:val="20"/>
        </w:rPr>
        <w:t>Installation de chantier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Avant le début des travaux, le constructeur devra prévoir à l’entrée du village concerné un panneau d’information de chantier, et prévoir également un label du PROLOG à positionner sur l’ouvrage à exécuter. Les maquettes relatives à ces éléments précités seront faites selon les indications de l’ingénieur de contrôle et approuvées par celui-ci avant fabrication et pose.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constructeur devra procéder au nettoyage complet de l’aire d’implantation (abattage d’arbres le cas échéant, désherbage, nivellement, etc.…)</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Il devra également prévoir toutes les installations nécessaires à l’exécution des travaux à savoir les baraquements de chantier,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Bureau de chantier : Pendant toute la durée de réalisation des travaux, et en plus de ces bureaux où le cahier de chantier, le journal de chantier seront disponibles en permanence, l’attributaire du marché devra mettre à la disposition du Maître d’œuvre dans un emplacement déterminé conjointement avec celui - ci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Un bureau ou local d’au moins de </w:t>
      </w:r>
      <w:smartTag w:uri="urn:schemas-microsoft-com:office:smarttags" w:element="metricconverter">
        <w:smartTagPr>
          <w:attr w:name="ProductID" w:val="16 m2"/>
        </w:smartTagPr>
        <w:r w:rsidRPr="00F83465">
          <w:rPr>
            <w:rFonts w:ascii="Bookman Old Style" w:eastAsia="Calibri" w:hAnsi="Bookman Old Style"/>
            <w:sz w:val="20"/>
          </w:rPr>
          <w:t>16 m2</w:t>
        </w:r>
      </w:smartTag>
      <w:r w:rsidRPr="00F83465">
        <w:rPr>
          <w:rFonts w:ascii="Bookman Old Style" w:eastAsia="Calibri" w:hAnsi="Bookman Old Style"/>
          <w:sz w:val="20"/>
        </w:rPr>
        <w:t xml:space="preserve"> équipé d’une table bureau et deux chaises réservé au Maître d’œuvre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Une salle pour les réunions de chantier pouvant recevoir au moins 5 personnes équipée d’une table de réunion, deux bancs de </w:t>
      </w:r>
      <w:smartTag w:uri="urn:schemas-microsoft-com:office:smarttags" w:element="metricconverter">
        <w:smartTagPr>
          <w:attr w:name="ProductID" w:val="1,5 m"/>
        </w:smartTagPr>
        <w:r w:rsidRPr="00F83465">
          <w:rPr>
            <w:rFonts w:ascii="Bookman Old Style" w:eastAsia="Calibri" w:hAnsi="Bookman Old Style"/>
            <w:sz w:val="20"/>
          </w:rPr>
          <w:t>1,5 m</w:t>
        </w:r>
      </w:smartTag>
      <w:r w:rsidRPr="00F83465">
        <w:rPr>
          <w:rFonts w:ascii="Bookman Old Style" w:eastAsia="Calibri" w:hAnsi="Bookman Old Style"/>
          <w:sz w:val="20"/>
        </w:rPr>
        <w:t>, un tableau d’affichage des plans et du planning placé en permanence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mesures nécessaires au respect des dispositions légales et réglementaires relatives à l’hygiène et à la sécurité du personnel. (Mise en place d’une latrine, disposer des jarres d’eau traitée à l’eau de javel, une caisse de pharmacie équipée des produits de premiers soins : aspirine, nivaquine, sparadrap, Bétadine, bandes, compresses, alcool,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réceptacles pour recevoir les déchets sont à installer à proximité des diverses installations. Ces réceptacles sont à vider périodiquement et les déchets à déposer dans un bac pour récupération ou dans un dépotoir (fosse). Cette fosse doit être située à au moins 100m des installations et en cas de présence de cours d’eau à au moins 150m. A la fin des travaux la fosse est à combler avec de la terre jusqu’au niveau du sol naturel.</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bacs de récupération des huiles usées ou de vidange en attendant leur acheminement vers les centres spécialisés de traitement. Il en est de même pour les filtres à huile, les batteries et autres déchets toxiques.</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Ces installations seront situées dans le village et peuvent être des hangars, des cases etc.…</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Ces installations seront distinctes de celles de l’Entreprise. Les dépenses d’installation de ces travaux seront à la charge de l’Entreprise.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bureaux destinés au Maître d’œuvre devront être fonctionnels dans un délai d’une semaine à compter de la notification de l’ordre de service du démarrage des travaux.</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Les Panneaux de chantier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lastRenderedPageBreak/>
        <w:t xml:space="preserve">Ils seront apposés un panneau de chantier sur chaque site très visibles, dont les emplacements seront définis et indiqués par le Maître d’œuvre.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panneaux de chantier porteront les indications suivantes :</w:t>
      </w:r>
    </w:p>
    <w:p w:rsidR="00775E82" w:rsidRPr="00F83465" w:rsidRDefault="00775E82" w:rsidP="005E022A">
      <w:pPr>
        <w:pStyle w:val="Paragraphedeliste"/>
        <w:numPr>
          <w:ilvl w:val="0"/>
          <w:numId w:val="48"/>
        </w:numPr>
        <w:spacing w:before="120" w:after="120" w:line="276" w:lineRule="auto"/>
        <w:contextualSpacing w:val="0"/>
        <w:rPr>
          <w:rFonts w:ascii="Bookman Old Style" w:hAnsi="Bookman Old Style"/>
          <w:sz w:val="20"/>
        </w:rPr>
      </w:pPr>
      <w:r w:rsidRPr="00F83465">
        <w:rPr>
          <w:rFonts w:ascii="Bookman Old Style" w:hAnsi="Bookman Old Style"/>
          <w:sz w:val="20"/>
        </w:rPr>
        <w:t>Références du projet ;</w:t>
      </w:r>
    </w:p>
    <w:p w:rsidR="00775E82" w:rsidRPr="00F83465" w:rsidRDefault="00775E82" w:rsidP="005E022A">
      <w:pPr>
        <w:pStyle w:val="Paragraphedeliste"/>
        <w:numPr>
          <w:ilvl w:val="0"/>
          <w:numId w:val="48"/>
        </w:numPr>
        <w:spacing w:before="120" w:after="120" w:line="276" w:lineRule="auto"/>
        <w:contextualSpacing w:val="0"/>
        <w:rPr>
          <w:rFonts w:ascii="Bookman Old Style" w:hAnsi="Bookman Old Style"/>
          <w:sz w:val="20"/>
        </w:rPr>
      </w:pPr>
      <w:r w:rsidRPr="00F83465">
        <w:rPr>
          <w:rFonts w:ascii="Bookman Old Style" w:hAnsi="Bookman Old Style"/>
          <w:sz w:val="20"/>
        </w:rPr>
        <w:t>Références du Maître d’Ouvrage ;</w:t>
      </w:r>
    </w:p>
    <w:p w:rsidR="00775E82" w:rsidRPr="00F83465" w:rsidRDefault="00775E82" w:rsidP="005E022A">
      <w:pPr>
        <w:pStyle w:val="Paragraphedeliste"/>
        <w:numPr>
          <w:ilvl w:val="0"/>
          <w:numId w:val="48"/>
        </w:numPr>
        <w:spacing w:before="120" w:after="120" w:line="276" w:lineRule="auto"/>
        <w:contextualSpacing w:val="0"/>
        <w:rPr>
          <w:rFonts w:ascii="Bookman Old Style" w:hAnsi="Bookman Old Style"/>
          <w:sz w:val="20"/>
        </w:rPr>
      </w:pPr>
      <w:r w:rsidRPr="00F83465">
        <w:rPr>
          <w:rFonts w:ascii="Bookman Old Style" w:hAnsi="Bookman Old Style"/>
          <w:sz w:val="20"/>
        </w:rPr>
        <w:t>Références du Maître d’œuvre ;</w:t>
      </w:r>
    </w:p>
    <w:p w:rsidR="00775E82" w:rsidRPr="00F83465" w:rsidRDefault="00775E82" w:rsidP="005E022A">
      <w:pPr>
        <w:pStyle w:val="Paragraphedeliste"/>
        <w:numPr>
          <w:ilvl w:val="0"/>
          <w:numId w:val="48"/>
        </w:numPr>
        <w:spacing w:before="120" w:after="120" w:line="276" w:lineRule="auto"/>
        <w:contextualSpacing w:val="0"/>
        <w:rPr>
          <w:rFonts w:ascii="Bookman Old Style" w:hAnsi="Bookman Old Style"/>
          <w:sz w:val="20"/>
        </w:rPr>
      </w:pPr>
      <w:r w:rsidRPr="00F83465">
        <w:rPr>
          <w:rFonts w:ascii="Bookman Old Style" w:hAnsi="Bookman Old Style"/>
          <w:sz w:val="20"/>
        </w:rPr>
        <w:t>Source de financement ;</w:t>
      </w:r>
    </w:p>
    <w:p w:rsidR="00775E82" w:rsidRPr="00F83465" w:rsidRDefault="00775E82" w:rsidP="005E022A">
      <w:pPr>
        <w:pStyle w:val="Paragraphedeliste"/>
        <w:numPr>
          <w:ilvl w:val="0"/>
          <w:numId w:val="48"/>
        </w:numPr>
        <w:spacing w:before="120" w:after="120" w:line="276" w:lineRule="auto"/>
        <w:contextualSpacing w:val="0"/>
        <w:rPr>
          <w:rFonts w:ascii="Bookman Old Style" w:hAnsi="Bookman Old Style"/>
          <w:sz w:val="20"/>
        </w:rPr>
      </w:pPr>
      <w:r w:rsidRPr="00F83465">
        <w:rPr>
          <w:rFonts w:ascii="Bookman Old Style" w:hAnsi="Bookman Old Style"/>
          <w:sz w:val="20"/>
        </w:rPr>
        <w:t>Références de l’Entreprise ;</w:t>
      </w:r>
    </w:p>
    <w:p w:rsidR="00775E82" w:rsidRPr="00F83465" w:rsidRDefault="00775E82" w:rsidP="005E022A">
      <w:pPr>
        <w:pStyle w:val="Paragraphedeliste"/>
        <w:numPr>
          <w:ilvl w:val="0"/>
          <w:numId w:val="48"/>
        </w:numPr>
        <w:spacing w:before="120" w:after="120" w:line="276" w:lineRule="auto"/>
        <w:contextualSpacing w:val="0"/>
        <w:rPr>
          <w:rFonts w:ascii="Bookman Old Style" w:hAnsi="Bookman Old Style"/>
          <w:sz w:val="20"/>
        </w:rPr>
      </w:pPr>
      <w:r w:rsidRPr="00F83465">
        <w:rPr>
          <w:rFonts w:ascii="Bookman Old Style" w:hAnsi="Bookman Old Style"/>
          <w:sz w:val="20"/>
        </w:rPr>
        <w:t>Durée des travaux, la date d’ouverture et de fin de chantier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Aucun autre panneau ne sera autorisé sur les lieux, sauf accord écrit exception faite des panneaux réglementaires, ceux interdisant l’accès au chantier et ceux concernant la sécurité.</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Il procédera à l’enlèvement en fin de chantier de tous les matériels, les matériaux en excédent et la remise en état des lieux qui ont été occupés, ainsi qu’au démontage ou suppression de toutes les installations fixes</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III.2 - DESCRIPTION DES TRAVAUX DE FORAGE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présent devis descriptif des travaux complète le devis quantitatif et estimatif et les plans, et vice versa.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travaux de forage seront exécutés selon les règles de l’art et comprendront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l’implantation de l’ouvrage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la mobilisation et l’installation de chantier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 le fonçage ;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l’équipement du forage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 le développement et l’essai de pompage ;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l’exécution de la superstructure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 la désinfestation du forage, la pose de pompe et la formation d’agents d’entretien.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III.2.1 - IMPLANTATION DES OUVRAGES</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Forage </w:t>
      </w:r>
      <w:r w:rsidRPr="00F83465">
        <w:rPr>
          <w:rFonts w:ascii="Bookman Old Style" w:eastAsia="Calibri" w:hAnsi="Bookman Old Style"/>
          <w:b/>
          <w:sz w:val="20"/>
        </w:rPr>
        <w:tab/>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choix des sites d’implantation sera fait par le constructeur des ouvrages avec la participation effective des populations bénéficiaires. Les propositions des sites faites par les populations bénéficiaires sont indicatives. Seules les prospections géophysiques à faire par le constructeur détermineront finalement les points d’implantation exacte des ouvrages.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résultats des prospections géophysiques et le choix conséquent du site d’implantation de l’ouvrage seront soumis à l’approbation de l’Ingénieur chargé du contrôle, avant l’exécution des ouvrages.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Toutefois, le maître d’ouvrage ne sera pas tenu responsable des échecs d’implantation qui pourrait survenir.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études géophysiques seront menées suivant les prescriptions du chapitre III.1 précédent.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Ouvrages de génie civil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lastRenderedPageBreak/>
        <w:t xml:space="preserve">Elle consiste en la matérialisation des niveaux, alignements et dimensions des ouvrages sur un support en bois (chaise en lattes 4x8) exécutés selon les indications du plan d’implantation et du plan de masse.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chaises seront surélevées d’au moins 1.00 mètre du niveau du sol et comprendront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traits d’axes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bordures des fouilles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bordures des agglomérées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L’implantation des ouvrages sera effectuée par l’entreprise et approuvé par le maître d’œuvre, l’ingénieur du marché et le chef service du marché.</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L’Entrepreneur est responsable de l’implantation des ouvrages et il est également responsable des niveaux, alignements et dimensions des ouvrages exécutés selon les indications du plan d’implantation et du plan de masse.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En cas d’erreur d’implantation ou de nivellement, l’Entrepreneur sera tenu d’exécuter à ses frais et quelle que soit leur importance tous les travaux nécessaires au rétablissement des ouvrages dans leur position prévue.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L’Entreprise fera tous les relevés qu’il jugera nécessaires et demeurera responsable des conséquences de toute erreur de mesure, quelle que soit l’origine du plan et des calculs. Le maître d’œuvre ou son représentant se réserve le droit de procéder à ses frais à des vérifications périodiques des différents axes et éléments d’implantation ou de nivellement des ouvrages.</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Bornes et repères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Dès l’ouverture du chantier, l’Entrepreneur sera tenu de reconnaître, en présence de l’Ingénieur, les repères généraux de triangulation et de nivellement qui ont servi de base à l’étude et de mettre en place des repères principaux en vue de l’implantation des ouvrages.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côtes seront rattachées à une borne dont la conservation devra être assurée pendant tout le chantier.</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III.2.2 - LE FONCAGE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fonçage se fera en terrain sédimentaire et/ou mixte. Afin d’éviter le phénomène de colmatage des captages par le limon présent dans les sols de la région, le fonçage dans la nappe aquifère devra atteindre la zone de sable grossier dont la granulométrie sera au moins comprise entre 200 microns et </w:t>
      </w:r>
      <w:smartTag w:uri="urn:schemas-microsoft-com:office:smarttags" w:element="metricconverter">
        <w:smartTagPr>
          <w:attr w:name="ProductID" w:val="2 millim￨tres"/>
        </w:smartTagPr>
        <w:r w:rsidRPr="00F83465">
          <w:rPr>
            <w:rFonts w:ascii="Bookman Old Style" w:eastAsia="Calibri" w:hAnsi="Bookman Old Style"/>
            <w:sz w:val="20"/>
          </w:rPr>
          <w:t>2 millimètres</w:t>
        </w:r>
      </w:smartTag>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Il sera procédé au fur et à mesure du fonçage, aux prélèvements des échantillons de sol traversé (cuttings) à tous les changements de terrain et au moins à tous les mètres, et dont l’analyse granulométrique sera soumise à l’appréciation de l’Ingénieur de contrôle. Les cuttings auront un volume de l’ordre de six décilitres au moins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L’arrêt du fonçage sera ordonné par l’Ingénieur de contrôle au vu des analyses granulométriques présentées par le constructeur.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 percée de la nappe aquifère se fera sur une hauteur minimale de quinze (15) mètres.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Dans tous les cas et quelle que soit la méthode utilisée pour le fonçage, des dispositions seront prises pour éviter les éboulements lors des descentes et des remontées.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De même, il sera procédé, avant l’équipement du forage, au contrôle de la rectitude et la verticalité du trou foré. L’inclinaison du trou ne dépassera par vingt-cinq (25) pour cent et les ‘’coudes de trou’’ seront absolument évités.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b/>
          <w:sz w:val="20"/>
        </w:rPr>
        <w:lastRenderedPageBreak/>
        <w:t>NB :</w:t>
      </w:r>
      <w:r w:rsidRPr="00F83465">
        <w:rPr>
          <w:rFonts w:ascii="Bookman Old Style" w:eastAsia="Calibri" w:hAnsi="Bookman Old Style"/>
          <w:sz w:val="20"/>
        </w:rPr>
        <w:t xml:space="preserve"> La Foration au rotary se fera en terrain tendre avec du Ø 9‘’7/8 ou 12’’1/4 et la Foration au marteau fond de trou Ø6’’1/2 se fera en terrain dur.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Dans les altérites (arènes) au rotary Ø9’’5/8 ou 12’’1/4 à l’air jusqu’au socle avec pose des tubes provisoires (casing) en acier Ø175/195 et puis continuera au marteau fond de trou Ø6’’ 1/2 dans le socle.</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III.2.3 - L’EQUIPEMENT DU FORAGE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Après la phase de foration par une méthode convenable, il sera procédé à la mise en place de l’équipement (tubages et crépines) et à la pose du massif filtrant, du bouchon d’argile, du bouchon de tout venant et de la cimentation.</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Mise en place de la colonne de captage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 colonne de captage comprendra de bas en haut :</w:t>
      </w:r>
    </w:p>
    <w:p w:rsidR="00775E82" w:rsidRPr="00F83465" w:rsidRDefault="00775E82" w:rsidP="005E022A">
      <w:pPr>
        <w:pStyle w:val="Paragraphedeliste"/>
        <w:numPr>
          <w:ilvl w:val="0"/>
          <w:numId w:val="49"/>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Un tube plein en PVC avec fond servant de piège à sable ; </w:t>
      </w:r>
    </w:p>
    <w:p w:rsidR="00775E82" w:rsidRPr="00F83465" w:rsidRDefault="00775E82" w:rsidP="005E022A">
      <w:pPr>
        <w:pStyle w:val="Paragraphedeliste"/>
        <w:numPr>
          <w:ilvl w:val="0"/>
          <w:numId w:val="49"/>
        </w:numPr>
        <w:spacing w:before="120" w:after="120" w:line="276" w:lineRule="auto"/>
        <w:contextualSpacing w:val="0"/>
        <w:rPr>
          <w:rFonts w:ascii="Bookman Old Style" w:hAnsi="Bookman Old Style"/>
          <w:sz w:val="20"/>
        </w:rPr>
      </w:pPr>
      <w:r w:rsidRPr="00F83465">
        <w:rPr>
          <w:rFonts w:ascii="Bookman Old Style" w:hAnsi="Bookman Old Style"/>
          <w:sz w:val="20"/>
        </w:rPr>
        <w:t>Des tubes crépines en PVC de diamètre 125 mm minimum et de pression 10 bars positionnés dans la nappe aquifère. Sur la base de la granulométrie de l’aquifère et de celle du massif filtrant à poser, le constructeur procédera au calcul des paramètres de captage (coefficient d’ouverture et largeur des fentes des crépines) et les soumettra à l’appréciation de l’ingénieur de contrôle ;</w:t>
      </w:r>
    </w:p>
    <w:p w:rsidR="00775E82" w:rsidRPr="00F83465" w:rsidRDefault="00775E82" w:rsidP="005E022A">
      <w:pPr>
        <w:pStyle w:val="Paragraphedeliste"/>
        <w:numPr>
          <w:ilvl w:val="0"/>
          <w:numId w:val="49"/>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Des tubes d’exhaure en PVC pleins de diamètre 125 mm minimum et de pression 10 bars ;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Dans tous les cas, la colonne de captage sera positionnée au centre du trou foré, à l’aide de centreurs en aciers ou en bois.</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Mise en place du massif filtrant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massif filtrant sera du gravier roulé de calibre 1-3mm et devra couronner les crépines dans l’espace annulaire. Il sera introduit à sec ou sous circulation d’eau.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Dans tous les cas et pendant la phase de gravillonnage, il sera procédé de façon très attentive au contrôle du volume du gravier mis en place afin de prévenir les ‘’ponts’’ pouvant provoquer par la suite des venues de sables.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En cas d’apparition de ‘’ponts’’, ceux-ci seront détruits avant la continuation des travaux.</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Mise en place des bouchons d’argile et de tout venant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Après la pose du massif filtrant, il sera immédiatement mis en place dans l’espace annulaire, un bouchon d’agrile de cinq (5) mètres de hauteur, suivi d’un bouchon de tout venant de l’ordre de trente-cinq (35) mètres de hauteur.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Des dispositions seront prises pour assurer la stabilité des bouchons.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La cimentation en tête du forage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Il sera exécuté à l’extrémité supérieur de la colonne de captage un bouchon d’étanchéité en ‘’laitier’’ de ciment d’une hauteur d’un (1) mètre. Le mélange de l’eau et du ciment sera composé de façon à obtenir un ‘’laitier’’ de ciment d’environ 1,9 de densité.</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III.2.4 - LE DEVELOPPEMENT ET L’ESSAI DE DEBIT ET DE POMPAGE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Le développement du forage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développement du forage ne se fera qu’après la mise en place de crépines et du massif filtrant de gravier roulé. Le dispositif devra être suffisamment efficace pour permettre l’élimination le plus </w:t>
      </w:r>
      <w:r w:rsidRPr="00F83465">
        <w:rPr>
          <w:rFonts w:ascii="Bookman Old Style" w:eastAsia="Calibri" w:hAnsi="Bookman Old Style"/>
          <w:sz w:val="20"/>
        </w:rPr>
        <w:lastRenderedPageBreak/>
        <w:t xml:space="preserve">possible des éléments fins de la formation qui occupent les espaces entre les grains plus grossiers du massif filtrant.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L’eau obtenu à la fin du développement devra être claire, exemple de particules fines ; le dépôt au fond d’une bouteille d’un litre centrifugée et décantée sera inférieur à un (01) millimètre.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Il est recommandé l’emploi de plusieurs procédés de développement (sur pompage, pistonnage, pneumatique, etc…) pour obtenir un meilleur résultat.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développement se fera à l’air lift double tube, par l’atelier de forage ou par une unité indépendante. Le débit obtenu de développement ne devra pas être inférieur de plus de 10% au débit obtenu en fin de foration. Le développement sera poursuivi jusqu’à obtention d’eau claire, sans particule sableuse ou argileuse. L’Entrepreneur devra contrôler la teneur en sable, par la méthode de la tâche de sable observée dans un seau de </w:t>
      </w:r>
      <w:smartTag w:uri="urn:schemas-microsoft-com:office:smarttags" w:element="metricconverter">
        <w:smartTagPr>
          <w:attr w:name="ProductID" w:val="10 litres"/>
        </w:smartTagPr>
        <w:r w:rsidRPr="00F83465">
          <w:rPr>
            <w:rFonts w:ascii="Bookman Old Style" w:eastAsia="Calibri" w:hAnsi="Bookman Old Style"/>
            <w:sz w:val="20"/>
          </w:rPr>
          <w:t>10 litres</w:t>
        </w:r>
      </w:smartTag>
      <w:r w:rsidRPr="00F83465">
        <w:rPr>
          <w:rFonts w:ascii="Bookman Old Style" w:eastAsia="Calibri" w:hAnsi="Bookman Old Style"/>
          <w:sz w:val="20"/>
        </w:rPr>
        <w:t xml:space="preserve"> et dont le diamètre ne devra pas excéder </w:t>
      </w:r>
      <w:smartTag w:uri="urn:schemas-microsoft-com:office:smarttags" w:element="metricconverter">
        <w:smartTagPr>
          <w:attr w:name="ProductID" w:val="1 cm"/>
        </w:smartTagPr>
        <w:r w:rsidRPr="00F83465">
          <w:rPr>
            <w:rFonts w:ascii="Bookman Old Style" w:eastAsia="Calibri" w:hAnsi="Bookman Old Style"/>
            <w:sz w:val="20"/>
          </w:rPr>
          <w:t>1 cm</w:t>
        </w:r>
      </w:smartTag>
      <w:r w:rsidRPr="00F83465">
        <w:rPr>
          <w:rFonts w:ascii="Bookman Old Style" w:eastAsia="Calibri" w:hAnsi="Bookman Old Style"/>
          <w:sz w:val="20"/>
        </w:rPr>
        <w:t xml:space="preserve"> en fin de développement. La durée moyenne du développement sera de 4 heures à 8 heures pour les forages.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Si les défauts d’exécution apparaissent lors de la réalisation d’un forage ou pendant le développement, la poursuite des opérations de développement au-delà de 4 heures sera à la charge de l’Entrepreneur et, si elles ne peuvent aboutir à l’obtention d’eau claire, l’ouvrage ne sera pas réceptionné.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Dans le cas d’un développement par une unité indépendante, le retour de l’atelier de forage, pour reprise partielle ou totale de l’ouvrage, reste à la charge de l’Entrepreneur, au même titre que les opérations de reprise.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débit sera mesuré toutes les 15 minutes. Le niveau d’eau et la profondeur de l’ouvrage seront mesurés avant et après développement.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 précision exigée pour toutes les mesures (y compris lors des essais de pompage) sera de :</w:t>
      </w:r>
    </w:p>
    <w:p w:rsidR="00775E82" w:rsidRPr="00F83465" w:rsidRDefault="00775E82" w:rsidP="005E022A">
      <w:pPr>
        <w:numPr>
          <w:ilvl w:val="0"/>
          <w:numId w:val="38"/>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1% pour les débits,</w:t>
      </w:r>
    </w:p>
    <w:p w:rsidR="00775E82" w:rsidRPr="00F83465" w:rsidRDefault="00775E82" w:rsidP="005E022A">
      <w:pPr>
        <w:numPr>
          <w:ilvl w:val="0"/>
          <w:numId w:val="38"/>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smartTag w:uri="urn:schemas-microsoft-com:office:smarttags" w:element="metricconverter">
        <w:smartTagPr>
          <w:attr w:name="ProductID" w:val="1 cm"/>
        </w:smartTagPr>
        <w:r w:rsidRPr="00F83465">
          <w:rPr>
            <w:rFonts w:ascii="Bookman Old Style" w:eastAsia="Calibri" w:hAnsi="Bookman Old Style"/>
            <w:sz w:val="20"/>
          </w:rPr>
          <w:t>1 cm</w:t>
        </w:r>
      </w:smartTag>
      <w:r w:rsidRPr="00F83465">
        <w:rPr>
          <w:rFonts w:ascii="Bookman Old Style" w:eastAsia="Calibri" w:hAnsi="Bookman Old Style"/>
          <w:sz w:val="20"/>
        </w:rPr>
        <w:t xml:space="preserve"> pour les niveaux d’eau,</w:t>
      </w:r>
    </w:p>
    <w:p w:rsidR="00775E82" w:rsidRPr="00F83465" w:rsidRDefault="00775E82" w:rsidP="005E022A">
      <w:pPr>
        <w:numPr>
          <w:ilvl w:val="0"/>
          <w:numId w:val="38"/>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smartTag w:uri="urn:schemas-microsoft-com:office:smarttags" w:element="metricconverter">
        <w:smartTagPr>
          <w:attr w:name="ProductID" w:val="5 cm"/>
        </w:smartTagPr>
        <w:r w:rsidRPr="00F83465">
          <w:rPr>
            <w:rFonts w:ascii="Bookman Old Style" w:eastAsia="Calibri" w:hAnsi="Bookman Old Style"/>
            <w:sz w:val="20"/>
          </w:rPr>
          <w:t>5 cm</w:t>
        </w:r>
      </w:smartTag>
      <w:r w:rsidRPr="00F83465">
        <w:rPr>
          <w:rFonts w:ascii="Bookman Old Style" w:eastAsia="Calibri" w:hAnsi="Bookman Old Style"/>
          <w:sz w:val="20"/>
        </w:rPr>
        <w:t xml:space="preserve"> pour les mesures de profondeur.</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Les essais de débit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Des essais de débit doivent être faits systématiquement avant la mise en exploitation des forages.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dispositifs de mesures devront comprendre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(i) Un équipement de pompage (pompe électrique immergée, groupe électrogène, etc…)</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(ii) Des appareils de mesure des débits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(iii) Et des appareils de mesure des niveaux d’eau.</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essais seront effectués par paliers successifs de pompage à débit constant, le niveau de stabilisation étant atteint à chaque palier. Les débits seront croissants d’un palier à l’autre.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Après un temps de repos, on effectuera un nouveau pompage de longue durée au débit constant plus élevé autorisé par les capacités du forage, après quoi la remontée sera observée jusqu’à la récupération du niveau initial.</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Tous les essais seront effectués en présence de l’ingénieur de contrôle qui en assurera la supervision.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résultats des essais seront interprétés par le constructeur qui en déterminera les caractéristiques hydrauliques du forage à travers :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(i) Le traçage de la courbe caractéristique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lastRenderedPageBreak/>
        <w:t xml:space="preserve">(ii) La détermination du rendement du forage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(iii) Et l’évaluation de la transmissive de la nappe.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NB : Le forage sera considéré productif si son débit calculé est au moins égal à 2.30 mètre cube par heure. Dans le cas contraire, le forage sera considéré non productif et repris à la charge du constructeur.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Lors des essais, il sera également procédé aux prélèvements en vue d’évaluer la qualité de l’eau par des analyses physico – chimiques et bactériologiques, et l’évaluation de la turbidité de l’eau par la mesure de la tâche de sable.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Analyse d’eau</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Avant l'équipement du forage, le contractant effectuera sur le site les mesures suivantes : pH, conductivité, température. A la fin du développement, le contractant procédera à la désinfection du forage par injection d'hypochlorite de calcium (ou équivalent). A la fin de l'essai de débit, le contractant effectuera des prélèvements d’échantillons d’eau pour analyses physico-chimiques et bactériologiques qu’elle fera analyser dans des laboratoires agréés par l’Etat du Cameroun.</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Désinfection et pose de la pompe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Avant la pose de la pompe, il sera procédé à la désinfection du forage à l’aide d’une solution chlorée. Après la pose, l’Entrepreneur procèdera à la mesure expérimentale du débit de la pompe (in situ) installée. La méthode de mesure sera la plus simple possible (sceau avec chronomètre). Le résultat sera porté sur la fiche du rapport technique de fin des travaux Dans tous les cas, le fournisseur devra donner les garanties de service après-vente.</w:t>
      </w: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96" w:name="_Toc235873606"/>
      <w:bookmarkStart w:id="97" w:name="_Toc236306821"/>
      <w:bookmarkStart w:id="98" w:name="_Toc236309720"/>
      <w:bookmarkStart w:id="99" w:name="_Toc236313402"/>
      <w:r w:rsidRPr="00F83465">
        <w:rPr>
          <w:rFonts w:ascii="Bookman Old Style" w:eastAsia="Calibri" w:hAnsi="Bookman Old Style"/>
          <w:sz w:val="20"/>
        </w:rPr>
        <w:t>III.3 - EXECUTION DE LA TETE DU FORAGE</w:t>
      </w:r>
      <w:bookmarkEnd w:id="96"/>
      <w:bookmarkEnd w:id="97"/>
      <w:bookmarkEnd w:id="98"/>
      <w:bookmarkEnd w:id="99"/>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 structure est composée d’un couvercle en tôle de 40/10e doté d’un manchon de 32 mm. Ce couvercle repose sur un tube cylindrique en acier de 40/10e également. Le tout est encastré dans un massif de béton dosé à 350kg.</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L’ensemble est protégé par une cage faite en maçonnerie de parpaing de 15 recouvert par une plaque métallique équipé de paumelles et d’un cadenas </w:t>
      </w: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100" w:name="_Toc235873607"/>
      <w:bookmarkStart w:id="101" w:name="_Toc236306822"/>
      <w:bookmarkStart w:id="102" w:name="_Toc236309721"/>
      <w:bookmarkStart w:id="103" w:name="_Toc236313403"/>
      <w:r w:rsidRPr="00F83465">
        <w:rPr>
          <w:rFonts w:ascii="Bookman Old Style" w:eastAsia="Calibri" w:hAnsi="Bookman Old Style"/>
          <w:sz w:val="20"/>
        </w:rPr>
        <w:t>III.4 - EXECUTION DE LA BORNE FONTAINE</w:t>
      </w:r>
      <w:bookmarkEnd w:id="100"/>
      <w:bookmarkEnd w:id="101"/>
      <w:bookmarkEnd w:id="102"/>
      <w:bookmarkEnd w:id="103"/>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 structure est composée d’une aire de puisage, d’un muret central, d’un système d’assainissement.</w:t>
      </w:r>
    </w:p>
    <w:p w:rsidR="00775E82" w:rsidRPr="00F83465" w:rsidRDefault="00775E82" w:rsidP="00D90911">
      <w:pPr>
        <w:spacing w:before="120" w:after="120" w:line="276" w:lineRule="auto"/>
        <w:jc w:val="both"/>
        <w:rPr>
          <w:rFonts w:ascii="Bookman Old Style" w:hAnsi="Bookman Old Style"/>
          <w:b/>
          <w:sz w:val="20"/>
        </w:rPr>
      </w:pPr>
      <w:r w:rsidRPr="00F83465">
        <w:rPr>
          <w:rFonts w:ascii="Bookman Old Style" w:eastAsia="Calibri" w:hAnsi="Bookman Old Style"/>
          <w:b/>
          <w:sz w:val="20"/>
        </w:rPr>
        <w:t>La dalle de puisage (</w:t>
      </w:r>
      <w:r w:rsidRPr="00F83465">
        <w:rPr>
          <w:rFonts w:ascii="Bookman Old Style" w:hAnsi="Bookman Old Style"/>
          <w:b/>
          <w:sz w:val="20"/>
        </w:rPr>
        <w:t xml:space="preserve">dalle d’assainissement ou aire de puisage)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 dalle de propreté ou aire de puisage en forme carré, recevra le poteau central équipé de robinet. Elle aura un coté de 2 mètres et une épaisseur de 15cm et sera en béton armé (50kg d’acier par m³ de béton) dosé à 350kg par m³ de béton.</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sol en dessous des ouvrages (margelle, dalles) sera consolidé par la pose d’une forme de sable stabilisé de 20cm d’épaisseur. Le sable stabilisé au ciment et légèrement mouillé, sera dosé à 75kg de ciment par m³ de sable et posée en 1 couche damée. </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Le système d’assainissement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point d’eau sera doté d’un système d’assainissement comprenant un canal d’évacuation des eaux usées vers un puits perdu situé à 5 mètres.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canal d’évacuation des eaux usées sera en béton armés et à ciel ouvert avec une pente minimale de dix (10) pour cent.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puits perdu ; enfoui dans le sol, sera constitué de buses préfabriquées et exécuté en deux étapes :</w:t>
      </w:r>
    </w:p>
    <w:p w:rsidR="00775E82" w:rsidRPr="00F83465" w:rsidRDefault="00775E82" w:rsidP="005E022A">
      <w:pPr>
        <w:pStyle w:val="Paragraphedeliste"/>
        <w:numPr>
          <w:ilvl w:val="0"/>
          <w:numId w:val="50"/>
        </w:numPr>
        <w:spacing w:before="120" w:after="120" w:line="276" w:lineRule="auto"/>
        <w:contextualSpacing w:val="0"/>
        <w:rPr>
          <w:rFonts w:ascii="Bookman Old Style" w:hAnsi="Bookman Old Style"/>
          <w:sz w:val="20"/>
        </w:rPr>
      </w:pPr>
      <w:r w:rsidRPr="00F83465">
        <w:rPr>
          <w:rFonts w:ascii="Bookman Old Style" w:hAnsi="Bookman Old Style"/>
          <w:sz w:val="20"/>
        </w:rPr>
        <w:lastRenderedPageBreak/>
        <w:t xml:space="preserve">Une colonne d’infiltration de 1m de hauteur en buses perforées reposant sur un matelas de gravier de </w:t>
      </w:r>
      <w:smartTag w:uri="urn:schemas-microsoft-com:office:smarttags" w:element="metricconverter">
        <w:smartTagPr>
          <w:attr w:name="ProductID" w:val="20 cm"/>
        </w:smartTagPr>
        <w:r w:rsidRPr="00F83465">
          <w:rPr>
            <w:rFonts w:ascii="Bookman Old Style" w:hAnsi="Bookman Old Style"/>
            <w:sz w:val="20"/>
          </w:rPr>
          <w:t>20 cm</w:t>
        </w:r>
      </w:smartTag>
      <w:r w:rsidRPr="00F83465">
        <w:rPr>
          <w:rFonts w:ascii="Bookman Old Style" w:hAnsi="Bookman Old Style"/>
          <w:sz w:val="20"/>
        </w:rPr>
        <w:t xml:space="preserve"> d’épaisseur. </w:t>
      </w:r>
    </w:p>
    <w:p w:rsidR="00775E82" w:rsidRPr="00F83465" w:rsidRDefault="00775E82" w:rsidP="005E022A">
      <w:pPr>
        <w:pStyle w:val="Paragraphedeliste"/>
        <w:numPr>
          <w:ilvl w:val="0"/>
          <w:numId w:val="50"/>
        </w:numPr>
        <w:spacing w:before="120" w:after="120" w:line="276" w:lineRule="auto"/>
        <w:contextualSpacing w:val="0"/>
        <w:rPr>
          <w:rFonts w:ascii="Bookman Old Style" w:hAnsi="Bookman Old Style"/>
          <w:sz w:val="20"/>
        </w:rPr>
      </w:pPr>
      <w:r w:rsidRPr="00F83465">
        <w:rPr>
          <w:rFonts w:ascii="Bookman Old Style" w:hAnsi="Bookman Old Style"/>
          <w:sz w:val="20"/>
        </w:rPr>
        <w:t xml:space="preserve">Une colonne de 50 cm en buses pleins ressortant du sol et muni d’un couvercle en béton de </w:t>
      </w:r>
      <w:smartTag w:uri="urn:schemas-microsoft-com:office:smarttags" w:element="metricconverter">
        <w:smartTagPr>
          <w:attr w:name="ProductID" w:val="10 cm"/>
        </w:smartTagPr>
        <w:r w:rsidRPr="00F83465">
          <w:rPr>
            <w:rFonts w:ascii="Bookman Old Style" w:hAnsi="Bookman Old Style"/>
            <w:sz w:val="20"/>
          </w:rPr>
          <w:t>10 cm</w:t>
        </w:r>
      </w:smartTag>
      <w:r w:rsidRPr="00F83465">
        <w:rPr>
          <w:rFonts w:ascii="Bookman Old Style" w:hAnsi="Bookman Old Style"/>
          <w:sz w:val="20"/>
        </w:rPr>
        <w:t xml:space="preserve"> d’épaisseur.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buses et le couvercle seront préfabriqués en béton armé dosé à 350kg par m³ de béton. Le couvercle circulaire du puits perdu sera composé de 2 éléments semi-circulaires.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 hangar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De forme carré et d’une hauteur de 2,25 m, les poteaux seront faits en tubes Galva de diamètre 63 mm et la charpente en bois recevra une couverture faite de tôle alu 6/10e. Dans tous les cas, la superstructure sera exécutée conformément aux plans.</w:t>
      </w: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104" w:name="_Toc235873608"/>
      <w:bookmarkStart w:id="105" w:name="_Toc236306823"/>
      <w:bookmarkStart w:id="106" w:name="_Toc236309722"/>
      <w:bookmarkStart w:id="107" w:name="_Toc236313404"/>
      <w:r w:rsidRPr="00F83465">
        <w:rPr>
          <w:rFonts w:ascii="Bookman Old Style" w:eastAsia="Calibri" w:hAnsi="Bookman Old Style"/>
          <w:sz w:val="20"/>
        </w:rPr>
        <w:t>III.5 - EXECUTION DU CHATEAU ET SALLE DE COMMANDE+02 ABREUVOIR</w:t>
      </w:r>
      <w:bookmarkEnd w:id="104"/>
      <w:bookmarkEnd w:id="105"/>
      <w:bookmarkEnd w:id="106"/>
      <w:bookmarkEnd w:id="107"/>
    </w:p>
    <w:p w:rsidR="00775E82" w:rsidRPr="00F83465" w:rsidRDefault="00775E82" w:rsidP="005E022A">
      <w:pPr>
        <w:numPr>
          <w:ilvl w:val="0"/>
          <w:numId w:val="41"/>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b/>
          <w:sz w:val="20"/>
        </w:rPr>
      </w:pPr>
      <w:r w:rsidRPr="00F83465">
        <w:rPr>
          <w:rFonts w:ascii="Bookman Old Style" w:eastAsia="Calibri" w:hAnsi="Bookman Old Style"/>
          <w:b/>
          <w:sz w:val="20"/>
        </w:rPr>
        <w:t>DESCRIPTION DES TRAVAUX DU CHATEAU ET SALLE DE COMMANDE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 château d’eau est de type surélevé en béton armé de forme rectangulaire et d’un volume utile minimal de 15m3. Le radier sous cuve sera à une hauteur de 7,30 m. La tour sera posée sur un support en béton armé formé de quatre poteaux. La dalle de support (radier de fond de cuve) sera en béton armé dosé à 450 kg/m3. L’accès à la cuve se fera par une échelle.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La salle de commande sous le réservoir sera exécutée en maçonnerie d’agglos creux de 15 x 20 x 40 conformément aux plans et spécifications techniques.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 superstructure sera enduite sur les deux (02) faces par un mortier de ciment dosé à 300kg/m3 soigneusement taloché mélangé de sable 0/5 et exécutés en 3 couches et auront une épaisseur moyenne de 20 mm pour les enduits intérieurs et de 25 mm pour les enduits extérieurs. Elle sera fermée par une porte métallique pleine de 90 x 220. La cabine sera couverte par une dalle en béton armée.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L’accès à l’intérieur de la cuve se fera à travers un trou d’homme muni d’un couvercle métallique (chapeau chinois) avec dispositif de verrouillage cadenassé, une échelle en inox (non oxydable) fixe sera installée à l’intérieur pour permettre d’éventuelles interventions lors des travaux de maintenance, une échelle en acier galvanisé à un rang d’écoperche sera fixée sur la hauteur du château afin de permettre l’accès à la cuve et aux panneaux photovoltaïques.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Exécution des fondations </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Béton de propreté</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Un béton maigre dosé à </w:t>
      </w:r>
      <w:smartTag w:uri="urn:schemas-microsoft-com:office:smarttags" w:element="metricconverter">
        <w:smartTagPr>
          <w:attr w:name="ProductID" w:val="150 kg"/>
        </w:smartTagPr>
        <w:r w:rsidRPr="00F83465">
          <w:rPr>
            <w:rFonts w:ascii="Bookman Old Style" w:eastAsia="Calibri" w:hAnsi="Bookman Old Style"/>
            <w:sz w:val="20"/>
          </w:rPr>
          <w:t>150 kg</w:t>
        </w:r>
      </w:smartTag>
      <w:r w:rsidRPr="00F83465">
        <w:rPr>
          <w:rFonts w:ascii="Bookman Old Style" w:eastAsia="Calibri" w:hAnsi="Bookman Old Style"/>
          <w:sz w:val="20"/>
        </w:rPr>
        <w:t xml:space="preserve"> / m3 d’épaisseur de 5cm sera réglé sur les fonds de fouilles y compris toutes sujétions d’exécution et de mise en œuvre. Elle sera dressée, propre et exempte des traces de terres provenant des déblais.</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 xml:space="preserve">Semelles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En béton armé dosé à 350 kg/m3 de section minimale : 1.00 x 1.00 m, cette section peut etre réajuster sur la base de note de calculs qui sera à la charge du cocontractant.</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 xml:space="preserve">Longrine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En béton de section (25x30cm) suivant indications des plans de fondation et des notes de calcul.</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Béton : dosé à 350 kg/ m3.</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Aciers : épingle Ø6 tous les </w:t>
      </w:r>
      <w:smartTag w:uri="urn:schemas-microsoft-com:office:smarttags" w:element="metricconverter">
        <w:smartTagPr>
          <w:attr w:name="ProductID" w:val="20 cm"/>
        </w:smartTagPr>
        <w:r w:rsidRPr="00F83465">
          <w:rPr>
            <w:rFonts w:ascii="Bookman Old Style" w:eastAsia="Calibri" w:hAnsi="Bookman Old Style"/>
            <w:sz w:val="20"/>
          </w:rPr>
          <w:t>20 cm</w:t>
        </w:r>
      </w:smartTag>
      <w:r w:rsidRPr="00F83465">
        <w:rPr>
          <w:rFonts w:ascii="Bookman Old Style" w:eastAsia="Calibri" w:hAnsi="Bookman Old Style"/>
          <w:sz w:val="20"/>
        </w:rPr>
        <w:t xml:space="preserve"> + 4HA10 filants + 4 équerres HA12 aux angles.</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Murs de fondation</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lastRenderedPageBreak/>
        <w:t>Les murs de fondation seront exécutés en agglomérés de ciment de (20 x 20 x 40) bourrés au béton ordinaire dosé à 200 kg/ m3 et hourdés au mortier ciment ordinaire.</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Amorces de poteaux</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En béton armé de section suivant indication des plans de (25 x 25 cm) Béton : dosé à 350 kg/ m3 avec 350 litres de sable gros grain et </w:t>
      </w:r>
      <w:smartTag w:uri="urn:schemas-microsoft-com:office:smarttags" w:element="metricconverter">
        <w:smartTagPr>
          <w:attr w:name="ProductID" w:val="800 litres"/>
        </w:smartTagPr>
        <w:r w:rsidRPr="00F83465">
          <w:rPr>
            <w:rFonts w:ascii="Bookman Old Style" w:eastAsia="Calibri" w:hAnsi="Bookman Old Style"/>
            <w:sz w:val="20"/>
          </w:rPr>
          <w:t>800 litres</w:t>
        </w:r>
      </w:smartTag>
      <w:r w:rsidRPr="00F83465">
        <w:rPr>
          <w:rFonts w:ascii="Bookman Old Style" w:eastAsia="Calibri" w:hAnsi="Bookman Old Style"/>
          <w:sz w:val="20"/>
        </w:rPr>
        <w:t xml:space="preserve"> de granulats 5/15 et 15/25, comprenant boisage, coffrage, ferraillage par acier haute adhérence, pervibration et toutes bonnes sujétions pour l’exécution.</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 Aciers : - cadres Ø6 tous les </w:t>
      </w:r>
      <w:smartTag w:uri="urn:schemas-microsoft-com:office:smarttags" w:element="metricconverter">
        <w:smartTagPr>
          <w:attr w:name="ProductID" w:val="20 cm"/>
        </w:smartTagPr>
        <w:r w:rsidRPr="00F83465">
          <w:rPr>
            <w:rFonts w:ascii="Bookman Old Style" w:eastAsia="Calibri" w:hAnsi="Bookman Old Style"/>
            <w:sz w:val="20"/>
          </w:rPr>
          <w:t>20 cm</w:t>
        </w:r>
      </w:smartTag>
      <w:r w:rsidRPr="00F83465">
        <w:rPr>
          <w:rFonts w:ascii="Bookman Old Style" w:eastAsia="Calibri" w:hAnsi="Bookman Old Style"/>
          <w:sz w:val="20"/>
        </w:rPr>
        <w:t xml:space="preserve"> et 6 HA12 pour poteaux (25 x 30)</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Longrines (chainage bas)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Mise en œuvre idem que le chapitre des poteaux. Les longrines seront coulées en deux temps afin de permettre l’encastrement du dallage. Une bonne vibration des ouvrages sera assurée et suivie par le contrôleur. Section de 25 X 30 avec 6 HA12, l’espacement doit être inférieur à 0,81 h (h=hauteur) et des étriers de HA6</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Localisation : suivant plan béton armé</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Dallage du sol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sol recevra un dallage en béton armé de 10 cm d’épaisseur avec des aciers Ø8, et dont les mailles auront une section de 20x20cm. L’ensemble reposera sur un film polyane de 400 microns. Il sera recoupé en surface de 16 cm2 maximum avec des joints combinés. Finition talochée. Elle sera incorporée au niveau des longrines.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Béton : dosé à 350 kg/ m3. </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Maçonnerie élévation : (mise en œuvre)</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Maçonnerie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maçonneries seront réalisées en agglomérés creux ou pleins. Elles devront répondre aux prescriptions de la norme P 14 301 Les différentes épaisseurs sont indiquées par les cotations des plans et coupes.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Pour la fabrication des agglomérés, L’Entrepreneur devra strictement respecter les conditions suivantes. Dans le cas contraire, les agglomérés seront rejetés et remplacés par l’Entreprise. </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Conditions de fabrication à respecter strictement </w:t>
      </w:r>
    </w:p>
    <w:p w:rsidR="00775E82" w:rsidRPr="00F83465" w:rsidRDefault="00775E82" w:rsidP="005E022A">
      <w:pPr>
        <w:pStyle w:val="Paragraphedeliste"/>
        <w:numPr>
          <w:ilvl w:val="0"/>
          <w:numId w:val="51"/>
        </w:numPr>
        <w:spacing w:before="120" w:after="120" w:line="276" w:lineRule="auto"/>
        <w:contextualSpacing w:val="0"/>
        <w:rPr>
          <w:rFonts w:ascii="Bookman Old Style" w:hAnsi="Bookman Old Style"/>
          <w:sz w:val="20"/>
        </w:rPr>
      </w:pPr>
      <w:r w:rsidRPr="00F83465">
        <w:rPr>
          <w:rFonts w:ascii="Bookman Old Style" w:hAnsi="Bookman Old Style"/>
          <w:sz w:val="20"/>
        </w:rPr>
        <w:t>Le tamisage des granulats (sable) pour la séparation des matières végétales, du sable trop fin, de l’argile</w:t>
      </w:r>
    </w:p>
    <w:p w:rsidR="00775E82" w:rsidRPr="00F83465" w:rsidRDefault="00775E82" w:rsidP="005E022A">
      <w:pPr>
        <w:pStyle w:val="Paragraphedeliste"/>
        <w:numPr>
          <w:ilvl w:val="0"/>
          <w:numId w:val="51"/>
        </w:numPr>
        <w:spacing w:before="120" w:after="120" w:line="276" w:lineRule="auto"/>
        <w:contextualSpacing w:val="0"/>
        <w:rPr>
          <w:rFonts w:ascii="Bookman Old Style" w:hAnsi="Bookman Old Style"/>
          <w:sz w:val="20"/>
        </w:rPr>
      </w:pPr>
      <w:r w:rsidRPr="00F83465">
        <w:rPr>
          <w:rFonts w:ascii="Bookman Old Style" w:hAnsi="Bookman Old Style"/>
          <w:sz w:val="20"/>
        </w:rPr>
        <w:t>Fabrication sous un abri couvert de nattes ou de pailles. L’aire de fabrication devra être tenu propre et parfaitement plane</w:t>
      </w:r>
    </w:p>
    <w:p w:rsidR="00775E82" w:rsidRPr="00F83465" w:rsidRDefault="00775E82" w:rsidP="005E022A">
      <w:pPr>
        <w:pStyle w:val="Paragraphedeliste"/>
        <w:numPr>
          <w:ilvl w:val="0"/>
          <w:numId w:val="51"/>
        </w:numPr>
        <w:spacing w:before="120" w:after="120" w:line="276" w:lineRule="auto"/>
        <w:contextualSpacing w:val="0"/>
        <w:rPr>
          <w:rFonts w:ascii="Bookman Old Style" w:hAnsi="Bookman Old Style"/>
          <w:sz w:val="20"/>
        </w:rPr>
      </w:pPr>
      <w:r w:rsidRPr="00F83465">
        <w:rPr>
          <w:rFonts w:ascii="Bookman Old Style" w:hAnsi="Bookman Old Style"/>
          <w:sz w:val="20"/>
        </w:rPr>
        <w:t>Le mortier sera malaxé sur une aire de gâchage propre et suffisamment large.</w:t>
      </w:r>
    </w:p>
    <w:p w:rsidR="00775E82" w:rsidRPr="00F83465" w:rsidRDefault="00775E82" w:rsidP="005E022A">
      <w:pPr>
        <w:pStyle w:val="Paragraphedeliste"/>
        <w:numPr>
          <w:ilvl w:val="0"/>
          <w:numId w:val="51"/>
        </w:numPr>
        <w:spacing w:before="120" w:after="120" w:line="276" w:lineRule="auto"/>
        <w:contextualSpacing w:val="0"/>
        <w:rPr>
          <w:rFonts w:ascii="Bookman Old Style" w:hAnsi="Bookman Old Style"/>
          <w:sz w:val="20"/>
        </w:rPr>
      </w:pPr>
      <w:r w:rsidRPr="00F83465">
        <w:rPr>
          <w:rFonts w:ascii="Bookman Old Style" w:hAnsi="Bookman Old Style"/>
          <w:sz w:val="20"/>
        </w:rPr>
        <w:t>Le compactage du mortier dans le moule par piquetage et par secousses</w:t>
      </w:r>
    </w:p>
    <w:p w:rsidR="00775E82" w:rsidRPr="00F83465" w:rsidRDefault="00775E82" w:rsidP="005E022A">
      <w:pPr>
        <w:pStyle w:val="Paragraphedeliste"/>
        <w:numPr>
          <w:ilvl w:val="0"/>
          <w:numId w:val="51"/>
        </w:numPr>
        <w:spacing w:before="120" w:after="120" w:line="276" w:lineRule="auto"/>
        <w:contextualSpacing w:val="0"/>
        <w:rPr>
          <w:rFonts w:ascii="Bookman Old Style" w:hAnsi="Bookman Old Style"/>
          <w:sz w:val="20"/>
        </w:rPr>
      </w:pPr>
      <w:r w:rsidRPr="00F83465">
        <w:rPr>
          <w:rFonts w:ascii="Bookman Old Style" w:hAnsi="Bookman Old Style"/>
          <w:sz w:val="20"/>
        </w:rPr>
        <w:t>L’arrosage abondant des agglomérés pendant (15jours) et les cinq premiers jours de stockage. L’arrosage sera effectué au moins deux (2) fois par jour avant la mise en œuvre de manière à éviter la dessiccation.</w:t>
      </w:r>
    </w:p>
    <w:p w:rsidR="00775E82" w:rsidRPr="00F83465" w:rsidRDefault="00775E82" w:rsidP="005E022A">
      <w:pPr>
        <w:pStyle w:val="Paragraphedeliste"/>
        <w:numPr>
          <w:ilvl w:val="0"/>
          <w:numId w:val="51"/>
        </w:numPr>
        <w:spacing w:before="120" w:after="120" w:line="276" w:lineRule="auto"/>
        <w:contextualSpacing w:val="0"/>
        <w:rPr>
          <w:rFonts w:ascii="Bookman Old Style" w:hAnsi="Bookman Old Style"/>
          <w:sz w:val="20"/>
        </w:rPr>
      </w:pPr>
      <w:r w:rsidRPr="00F83465">
        <w:rPr>
          <w:rFonts w:ascii="Bookman Old Style" w:hAnsi="Bookman Old Style"/>
          <w:sz w:val="20"/>
        </w:rPr>
        <w:t>La protection des agglomérés contre les effets du soleil par le stockage sous un abri</w:t>
      </w:r>
    </w:p>
    <w:p w:rsidR="00775E82" w:rsidRPr="00F83465" w:rsidRDefault="00775E82" w:rsidP="005E022A">
      <w:pPr>
        <w:pStyle w:val="Paragraphedeliste"/>
        <w:numPr>
          <w:ilvl w:val="0"/>
          <w:numId w:val="51"/>
        </w:numPr>
        <w:spacing w:before="120" w:after="120" w:line="276" w:lineRule="auto"/>
        <w:contextualSpacing w:val="0"/>
        <w:rPr>
          <w:rFonts w:ascii="Bookman Old Style" w:hAnsi="Bookman Old Style"/>
          <w:sz w:val="20"/>
        </w:rPr>
      </w:pPr>
      <w:r w:rsidRPr="00F83465">
        <w:rPr>
          <w:rFonts w:ascii="Bookman Old Style" w:hAnsi="Bookman Old Style"/>
          <w:sz w:val="20"/>
        </w:rPr>
        <w:t>Le mortier desséché ou qui commence à faire prise ne sera pas utilisé pour la fabrication des agglomérés.</w:t>
      </w:r>
    </w:p>
    <w:p w:rsidR="00775E82" w:rsidRPr="00F83465" w:rsidRDefault="00775E82" w:rsidP="005E022A">
      <w:pPr>
        <w:pStyle w:val="Paragraphedeliste"/>
        <w:numPr>
          <w:ilvl w:val="0"/>
          <w:numId w:val="51"/>
        </w:numPr>
        <w:spacing w:before="120" w:after="120" w:line="276" w:lineRule="auto"/>
        <w:contextualSpacing w:val="0"/>
        <w:rPr>
          <w:rFonts w:ascii="Bookman Old Style" w:hAnsi="Bookman Old Style"/>
          <w:sz w:val="20"/>
        </w:rPr>
      </w:pPr>
      <w:r w:rsidRPr="00F83465">
        <w:rPr>
          <w:rFonts w:ascii="Bookman Old Style" w:hAnsi="Bookman Old Style"/>
          <w:sz w:val="20"/>
        </w:rPr>
        <w:lastRenderedPageBreak/>
        <w:t xml:space="preserve">La fabrication des parpaings se fait sur le site du chantier. Seul le contrôleur, ou le sectoriel avec l’accord préalable du PROLOG pourront donner un accord à l’entreprise afin que celle-ci puisse réaliser les parpaings dans un autre lieu dont le transport sera à sa charge </w:t>
      </w:r>
    </w:p>
    <w:p w:rsidR="00775E82" w:rsidRPr="00F83465" w:rsidRDefault="00775E82" w:rsidP="005E022A">
      <w:pPr>
        <w:pStyle w:val="Paragraphedeliste"/>
        <w:numPr>
          <w:ilvl w:val="0"/>
          <w:numId w:val="51"/>
        </w:numPr>
        <w:spacing w:before="120" w:after="120" w:line="276" w:lineRule="auto"/>
        <w:contextualSpacing w:val="0"/>
        <w:rPr>
          <w:rFonts w:ascii="Bookman Old Style" w:hAnsi="Bookman Old Style"/>
          <w:sz w:val="20"/>
        </w:rPr>
      </w:pPr>
      <w:r w:rsidRPr="00F83465">
        <w:rPr>
          <w:rFonts w:ascii="Bookman Old Style" w:hAnsi="Bookman Old Style"/>
          <w:sz w:val="20"/>
        </w:rPr>
        <w:t>Sur le chantier, les parpaings devront être réceptionné par le contrôleur et le sectoriel avant toute utilisation pour la maçonnerie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agglomérés ne seront utilisés qu’après quinze (15) jours au minimum après la fabrication. Dans le cas contraire, le maître d’œuvre le droit de démolir l’ouvrage et le faire reconstruire aux frais de l’entrepreneur.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agglomérés seront posés en quinconce de manière à éviter la superposition de 2 joints verticaux. Par ailleurs, les joints de mortier horizontaux et verticaux ne devront pas avoir plus </w:t>
      </w:r>
      <w:smartTag w:uri="urn:schemas-microsoft-com:office:smarttags" w:element="metricconverter">
        <w:smartTagPr>
          <w:attr w:name="ProductID" w:val="2 cm"/>
        </w:smartTagPr>
        <w:r w:rsidRPr="00F83465">
          <w:rPr>
            <w:rFonts w:ascii="Bookman Old Style" w:eastAsia="Calibri" w:hAnsi="Bookman Old Style"/>
            <w:sz w:val="20"/>
          </w:rPr>
          <w:t>2 cm</w:t>
        </w:r>
      </w:smartTag>
      <w:r w:rsidRPr="00F83465">
        <w:rPr>
          <w:rFonts w:ascii="Bookman Old Style" w:eastAsia="Calibri" w:hAnsi="Bookman Old Style"/>
          <w:sz w:val="20"/>
        </w:rPr>
        <w:t xml:space="preserve"> d’épaisseur.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Toutes les maçonneries seront hourdées au mortier de ciment dosé à </w:t>
      </w:r>
      <w:smartTag w:uri="urn:schemas-microsoft-com:office:smarttags" w:element="metricconverter">
        <w:smartTagPr>
          <w:attr w:name="ProductID" w:val="400 kg"/>
        </w:smartTagPr>
        <w:r w:rsidRPr="00F83465">
          <w:rPr>
            <w:rFonts w:ascii="Bookman Old Style" w:eastAsia="Calibri" w:hAnsi="Bookman Old Style"/>
            <w:sz w:val="20"/>
          </w:rPr>
          <w:t>400 kg</w:t>
        </w:r>
      </w:smartTag>
      <w:r w:rsidRPr="00F83465">
        <w:rPr>
          <w:rFonts w:ascii="Bookman Old Style" w:eastAsia="Calibri" w:hAnsi="Bookman Old Style"/>
          <w:sz w:val="20"/>
        </w:rPr>
        <w:t xml:space="preserve">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Murs en élévation</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murs porteurs seront en agglomérés de ciment creux 15 x 20 x 40 suivant les indications des plans. Ces agglomérés devront offrir une résistance à l’écrasement suffisante.</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Poteaux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En béton armé de section 25 x 30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Béton : dosé à 350 kg/ m3.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Cadres Ø6 et 6 HA12, tous les </w:t>
      </w:r>
      <w:smartTag w:uri="urn:schemas-microsoft-com:office:smarttags" w:element="metricconverter">
        <w:smartTagPr>
          <w:attr w:name="ProductID" w:val="20 cm"/>
        </w:smartTagPr>
        <w:r w:rsidRPr="00F83465">
          <w:rPr>
            <w:rFonts w:ascii="Bookman Old Style" w:eastAsia="Calibri" w:hAnsi="Bookman Old Style"/>
            <w:sz w:val="20"/>
          </w:rPr>
          <w:t>20 Cm</w:t>
        </w:r>
      </w:smartTag>
      <w:r w:rsidRPr="00F83465">
        <w:rPr>
          <w:rFonts w:ascii="Bookman Old Style" w:eastAsia="Calibri" w:hAnsi="Bookman Old Style"/>
          <w:sz w:val="20"/>
        </w:rPr>
        <w:t xml:space="preserve"> pour poteaux de section 25X30.</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Linteaux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En béton armé section 15 x 20 suivant épaisseur des murs.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Béton : dosé à 350 kg/ m3.</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Cadres Ø6 et 4 HA8 tous les </w:t>
      </w:r>
      <w:smartTag w:uri="urn:schemas-microsoft-com:office:smarttags" w:element="metricconverter">
        <w:smartTagPr>
          <w:attr w:name="ProductID" w:val="20 cm"/>
        </w:smartTagPr>
        <w:r w:rsidRPr="00F83465">
          <w:rPr>
            <w:rFonts w:ascii="Bookman Old Style" w:eastAsia="Calibri" w:hAnsi="Bookman Old Style"/>
            <w:sz w:val="20"/>
          </w:rPr>
          <w:t>20 Cm</w:t>
        </w:r>
      </w:smartTag>
      <w:r w:rsidRPr="00F83465">
        <w:rPr>
          <w:rFonts w:ascii="Bookman Old Style" w:eastAsia="Calibri" w:hAnsi="Bookman Old Style"/>
          <w:sz w:val="20"/>
        </w:rPr>
        <w:t xml:space="preserve"> une section 15X20</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Débords de 60cm de part et d’autre</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Chaînage haut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     En béton armé de section 20 x 30</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Béton : dosé à 350 kg/ m3.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Cadres Ø6 et 6 HA10 tous les 20 cm pour une section 20X30</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Chape lissée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Localisation : sol intérieur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D’une épaisseur de 5 cm, elle sera exécutée en enduit de ciment de 2cm d’épaisseur en mortier de ciment dosé à 400 kg/m3. Une légère pente d’au moins 0,5% devra être imposée vers les portes.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Finition lissage à la barbotine de ciment avec bouchardage.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La mise en œuvre de la chape n’interviendra qu’au cours des travaux de finition. La chape sera mise en œuvre en deux couches comprenant la chape d’égalisation et la couche de finition. Après la réalisation, la chape devra être maintenue humide pendant trois jours pour être protégée contre le retrait. Elle ne sera chargée qu’après sept jours.</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lastRenderedPageBreak/>
        <w:t>Enduit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L’Entrepreneur exécutera tous les enduits intérieurs et extérieurs tels que définis ci-dessous. Il devra s’assurer avant de commencer les travaux d’enduits que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travaux d’enduits comprennent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la préparation des supports : le support doit avoir une surface nette, propre et exempte d’impureté telle que la poussière, d’huile etc. Il devra être rugueux pour permettre un accrochage et une adhérence parfaite avec l’enduit. Le support sera au préalable humidifié à refus à plusieurs reprises et à un quart d’heure d’intervalle. Dans le cas où le support présenterait des inégalités ne permettant pas la mise en œuvre de l’enduit, il sera procédé au redressement en surcharge ou renformis si celles-ci ne dépassent pas 0,03 à </w:t>
      </w:r>
      <w:smartTag w:uri="urn:schemas-microsoft-com:office:smarttags" w:element="metricconverter">
        <w:smartTagPr>
          <w:attr w:name="ProductID" w:val="0,05 m"/>
        </w:smartTagPr>
        <w:r w:rsidRPr="00F83465">
          <w:rPr>
            <w:rFonts w:ascii="Bookman Old Style" w:eastAsia="Calibri" w:hAnsi="Bookman Old Style"/>
            <w:sz w:val="20"/>
          </w:rPr>
          <w:t>0,05 m</w:t>
        </w:r>
      </w:smartTag>
      <w:r w:rsidRPr="00F83465">
        <w:rPr>
          <w:rFonts w:ascii="Bookman Old Style" w:eastAsia="Calibri" w:hAnsi="Bookman Old Style"/>
          <w:sz w:val="20"/>
        </w:rPr>
        <w:t>.</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L’exécution des couches constitutives des enduits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Sur toutes les parties maçonnées, il sera exécuté un enduit de ciment de </w:t>
      </w:r>
      <w:smartTag w:uri="urn:schemas-microsoft-com:office:smarttags" w:element="metricconverter">
        <w:smartTagPr>
          <w:attr w:name="ProductID" w:val="1 cm"/>
        </w:smartTagPr>
        <w:r w:rsidRPr="00F83465">
          <w:rPr>
            <w:rFonts w:ascii="Bookman Old Style" w:eastAsia="Calibri" w:hAnsi="Bookman Old Style"/>
            <w:sz w:val="20"/>
          </w:rPr>
          <w:t>1 cm</w:t>
        </w:r>
      </w:smartTag>
      <w:r w:rsidRPr="00F83465">
        <w:rPr>
          <w:rFonts w:ascii="Bookman Old Style" w:eastAsia="Calibri" w:hAnsi="Bookman Old Style"/>
          <w:sz w:val="20"/>
        </w:rPr>
        <w:t xml:space="preserve"> d’épaisseur en mortier de ciment dosé à 400 kg/m3.</w:t>
      </w:r>
    </w:p>
    <w:p w:rsidR="00775E82" w:rsidRPr="00F83465" w:rsidRDefault="00775E82" w:rsidP="005E022A">
      <w:pPr>
        <w:numPr>
          <w:ilvl w:val="0"/>
          <w:numId w:val="39"/>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Accrochage (</w:t>
      </w:r>
      <w:smartTag w:uri="urn:schemas-microsoft-com:office:smarttags" w:element="metricconverter">
        <w:smartTagPr>
          <w:attr w:name="ProductID" w:val="1,5 cm"/>
        </w:smartTagPr>
        <w:r w:rsidRPr="00F83465">
          <w:rPr>
            <w:rFonts w:ascii="Bookman Old Style" w:eastAsia="Calibri" w:hAnsi="Bookman Old Style"/>
            <w:sz w:val="20"/>
          </w:rPr>
          <w:t>1,5 Cm</w:t>
        </w:r>
      </w:smartTag>
      <w:r w:rsidRPr="00F83465">
        <w:rPr>
          <w:rFonts w:ascii="Bookman Old Style" w:eastAsia="Calibri" w:hAnsi="Bookman Old Style"/>
          <w:sz w:val="20"/>
        </w:rPr>
        <w:t>) : gobetis avec mortier de gros sable.</w:t>
      </w:r>
    </w:p>
    <w:p w:rsidR="00775E82" w:rsidRPr="00F83465" w:rsidRDefault="00775E82" w:rsidP="005E022A">
      <w:pPr>
        <w:numPr>
          <w:ilvl w:val="0"/>
          <w:numId w:val="39"/>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Finition (1Cm) : avec mortier de sable fin taloché.</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Peinture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Consistance des travaux</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travaux ne seront entrepris qu’après nettoyage, dépoussiérage, ponçage, brossage, époussetage et enlèvement des clous des supports. Les trous sur la maçonnerie doivent être bouchés et la surface du subjectile devra être plane, lissée et ne présente aucune aspérité. Les supports seront débarrassés des poussières des projections de ciment, tâches de graisse etc…</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Avant tout démarrage des travaux de peinture, l’entrepreneur est tenu de procéder à la réception par l’Ingénieur des surfaces préparées à peindre.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Un échantillonnage de chaque peinture sera exécuté sur une surface de 1m2 pour permettre au maître d’ouvrage de juger avant la réalisation des travaux.</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Impression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Murs : après nettoyage de la surface qui reçoit la couche et réceptionnée par l’ingénieur, l’impression de la peinture diluée à 10% doit être faite.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Finition </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Murs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Plafonds et sur murs intérieurs, du PANTEX 800 ou type équivalent en 2 couches.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Murs extérieurs PANTEX 1300 types équivalent en 2 couches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Soubassement et plinthe en peinture à huile en 2 couches </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Menuiseries bois et métallique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menuiseries enduites de la peinture antirouille devront être nettoyée des toutes les impuretés ainsi que des dépôts du mortier ou de barbotine avant l’application de la peinture ;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Peinture à huile en 2 couches.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b/>
        <w:t>N.B : L’Entreprise tiendra compte des erreurs ou omission qui résulteraient de l’exploitation des différents documents constitutifs du marché.</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lastRenderedPageBreak/>
        <w:t>L’entreprise doit tenir compte des effets de la rouille sur les pointes du plafond au contact de l’humidité du PANTEX 800</w:t>
      </w:r>
      <w:r w:rsidR="00132794" w:rsidRPr="00F83465">
        <w:rPr>
          <w:rFonts w:ascii="Bookman Old Style" w:eastAsia="Calibri" w:hAnsi="Bookman Old Style"/>
          <w:sz w:val="20"/>
        </w:rPr>
        <w:t>ou type équivalent en 2 couches</w:t>
      </w:r>
      <w:r w:rsidRPr="00F83465">
        <w:rPr>
          <w:rFonts w:ascii="Bookman Old Style" w:eastAsia="Calibri" w:hAnsi="Bookman Old Style"/>
          <w:sz w:val="20"/>
        </w:rPr>
        <w:t>, il faut y remédier en utilisant du mastic.</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Equipements du château</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Les équipements du château d’eau :</w:t>
      </w:r>
    </w:p>
    <w:p w:rsidR="00775E82" w:rsidRPr="00F83465" w:rsidRDefault="00775E82" w:rsidP="005E022A">
      <w:pPr>
        <w:numPr>
          <w:ilvl w:val="0"/>
          <w:numId w:val="40"/>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 xml:space="preserve">Une conduite de refoulement en panaflex de 32 mm pour le transport de l’eau du forage jusqu’au réservoir du château d’eau ; </w:t>
      </w:r>
    </w:p>
    <w:p w:rsidR="00775E82" w:rsidRPr="00F83465" w:rsidRDefault="00775E82" w:rsidP="005E022A">
      <w:pPr>
        <w:numPr>
          <w:ilvl w:val="0"/>
          <w:numId w:val="40"/>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Une conduite de distribution en panaflex de 40 mm muni d’une crépine à sa partie supérieure et d’une crépine pour le filtrage de l’eau distribuée aux consommateurs ;</w:t>
      </w:r>
    </w:p>
    <w:p w:rsidR="00775E82" w:rsidRPr="00F83465" w:rsidRDefault="00775E82" w:rsidP="005E022A">
      <w:pPr>
        <w:numPr>
          <w:ilvl w:val="0"/>
          <w:numId w:val="40"/>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 xml:space="preserve">Un trop plein en PVC avec trompette d’entrée quittant le château d’eau et servant à signaler le remplissage du château ; </w:t>
      </w:r>
    </w:p>
    <w:p w:rsidR="00775E82" w:rsidRPr="00F83465" w:rsidRDefault="00775E82" w:rsidP="005E022A">
      <w:pPr>
        <w:numPr>
          <w:ilvl w:val="0"/>
          <w:numId w:val="40"/>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 xml:space="preserve">Une vidange raccordée à la conduite du trop-plein sous le radier de la cuve et qui mène vers un puits d’infiltration. Une conduite de vidange placée au ras de la dalle de fond de cuve qui servira au nettoyage des parois de la cuve et à la vidange de la cuve ; </w:t>
      </w:r>
    </w:p>
    <w:p w:rsidR="00775E82" w:rsidRPr="00F83465" w:rsidRDefault="00775E82" w:rsidP="005E022A">
      <w:pPr>
        <w:numPr>
          <w:ilvl w:val="0"/>
          <w:numId w:val="40"/>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Un compteur d’eau à brides sur la conduite de distribution ;</w:t>
      </w:r>
    </w:p>
    <w:p w:rsidR="00775E82" w:rsidRPr="00F83465" w:rsidRDefault="00775E82" w:rsidP="005E022A">
      <w:pPr>
        <w:numPr>
          <w:ilvl w:val="0"/>
          <w:numId w:val="40"/>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 xml:space="preserve">Un flotteur ;  </w:t>
      </w:r>
    </w:p>
    <w:p w:rsidR="00775E82" w:rsidRPr="00F83465" w:rsidRDefault="00775E82" w:rsidP="005E022A">
      <w:pPr>
        <w:numPr>
          <w:ilvl w:val="0"/>
          <w:numId w:val="40"/>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sz w:val="20"/>
        </w:rPr>
      </w:pPr>
      <w:r w:rsidRPr="00F83465">
        <w:rPr>
          <w:rFonts w:ascii="Bookman Old Style" w:eastAsia="Calibri" w:hAnsi="Bookman Old Style"/>
          <w:sz w:val="20"/>
        </w:rPr>
        <w:t>Deux échelles métalliques d’accès intérieur fixé sur le fond de la cuve permettant de monter ou de descendre pour diverses interventions.</w:t>
      </w:r>
    </w:p>
    <w:p w:rsidR="00775E82" w:rsidRPr="00F83465" w:rsidRDefault="00775E82" w:rsidP="005E022A">
      <w:pPr>
        <w:numPr>
          <w:ilvl w:val="0"/>
          <w:numId w:val="41"/>
        </w:numPr>
        <w:suppressAutoHyphens/>
        <w:overflowPunct w:val="0"/>
        <w:autoSpaceDE w:val="0"/>
        <w:autoSpaceDN w:val="0"/>
        <w:adjustRightInd w:val="0"/>
        <w:spacing w:before="120" w:after="120" w:line="276" w:lineRule="auto"/>
        <w:jc w:val="both"/>
        <w:textAlignment w:val="baseline"/>
        <w:rPr>
          <w:rFonts w:ascii="Bookman Old Style" w:eastAsia="Calibri" w:hAnsi="Bookman Old Style"/>
          <w:b/>
          <w:sz w:val="20"/>
        </w:rPr>
      </w:pPr>
      <w:r w:rsidRPr="00F83465">
        <w:rPr>
          <w:rFonts w:ascii="Bookman Old Style" w:eastAsia="Calibri" w:hAnsi="Bookman Old Style"/>
          <w:b/>
          <w:sz w:val="20"/>
        </w:rPr>
        <w:t>DESCRIPTION DES TRAVAUX ABREUVOIRS</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B.1.Aménagement de l’espace d’abreuvement</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L’espace d’abreuvement sera construit minimum à quinze (15) mètres du forage et de forme polygonale. Il sera exécuté conformément aux plans d’exécutions fournit et est constitué de l’anti-bourbier, de la cuvette à eau et des conduites d’alimentation en eau des abreuvoirs.</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B.2. Anti-bourbier</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L’anti-bourbier sera exécuté en béton cyclopéen de </w:t>
      </w:r>
      <w:r w:rsidRPr="00F83465">
        <w:rPr>
          <w:rFonts w:ascii="Bookman Old Style" w:eastAsia="Calibri" w:hAnsi="Bookman Old Style"/>
          <w:sz w:val="20"/>
          <w:u w:val="single"/>
        </w:rPr>
        <w:t>15 cm d’épaisseur et de 2m</w:t>
      </w:r>
      <w:r w:rsidRPr="00F83465">
        <w:rPr>
          <w:rFonts w:ascii="Bookman Old Style" w:eastAsia="Calibri" w:hAnsi="Bookman Old Style"/>
          <w:sz w:val="20"/>
        </w:rPr>
        <w:t xml:space="preserve"> de largeur le long des abreuvoirs.</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B.3. Cuvette à eau</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La cuvette à eau sera exécutée en béton armé de 12 cm d’épaisseur et reposera sur l’anti-bourbier. Elle aura la forme polygonale et les dimensions suivantes : </w:t>
      </w:r>
      <w:r w:rsidRPr="00F83465">
        <w:rPr>
          <w:rFonts w:ascii="Bookman Old Style" w:eastAsia="Calibri" w:hAnsi="Bookman Old Style"/>
          <w:b/>
          <w:sz w:val="20"/>
          <w:u w:val="single"/>
        </w:rPr>
        <w:t>Longueur = 7m , Largeur en base = 0.96 m,</w:t>
      </w:r>
      <w:r w:rsidRPr="00F83465">
        <w:rPr>
          <w:rFonts w:ascii="Bookman Old Style" w:eastAsia="Calibri" w:hAnsi="Bookman Old Style"/>
          <w:sz w:val="20"/>
        </w:rPr>
        <w:t xml:space="preserve"> Largeur en gueule de la cuvette = 1,80 m, Hauteur = 1.00 m, Hauteur mur de séparation = 1 m au-dessus du niveau maximum de l’eau de la cuvette. Épaisseur des parois = 0,12 m. Les cuvettes seront assainies à l’aide de conduite d’évacuation (diamètre 32) des eaux qui seront équipé des vannes d’arrêt. </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B.4.Conduites d’alimentation en eau des abreuvoirs</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Du robinet, au sol les conduites seront en gala diamètre 40 mm. Tout changement de direction se fera à l’aide d’un coude approprié. Dans le sol, la conduite est également en galva 40 mm, elle est encastrée dans l’anti bourbier et ressort au pied de l’abreuvoir (cuvette) pour l’alimenter par sa partie supérieure. Les conduites à l’entrée des abreuvoirs sont équipées de vanne d’arrêt.    </w:t>
      </w: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108" w:name="_Toc235873609"/>
      <w:bookmarkStart w:id="109" w:name="_Toc236306824"/>
      <w:bookmarkStart w:id="110" w:name="_Toc236309723"/>
      <w:bookmarkStart w:id="111" w:name="_Toc236313405"/>
      <w:r w:rsidRPr="00F83465">
        <w:rPr>
          <w:rFonts w:ascii="Bookman Old Style" w:eastAsia="Calibri" w:hAnsi="Bookman Old Style"/>
          <w:sz w:val="20"/>
        </w:rPr>
        <w:t>III.6- POSE DES PANNEAUX PHOTOVOLTAÏQUES</w:t>
      </w:r>
      <w:bookmarkEnd w:id="108"/>
      <w:bookmarkEnd w:id="109"/>
      <w:bookmarkEnd w:id="110"/>
      <w:bookmarkEnd w:id="111"/>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L’alimentation de la pompe en énergie solaire sera constituée d’un ensemble de cinq (0 6) plaques photovoltaïques, et d’un tableau de commande tel que défini dans le présent CCTP. L’installation des plaques se fera en deux étapes : </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lastRenderedPageBreak/>
        <w:t>1ère étape : Fourniture et installation du support :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 support des plaques doit être fabriqué en cornières de 50mm. L’assemblage peut être par soudure ou par boulons pourvu que le transport sur le site et la manutention soient facile. Après sa fabrication, le support doit être enduit d’antirouille puis d’une peinture noire. Il doit être prévu le dispositif de fixation des plaques sur le support. Les supports seront fixés sur la toiture.</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 xml:space="preserve">2e étape : Installation des panneaux </w:t>
      </w:r>
      <w:r w:rsidR="00E01759" w:rsidRPr="00F83465">
        <w:rPr>
          <w:rFonts w:ascii="Bookman Old Style" w:eastAsia="Calibri" w:hAnsi="Bookman Old Style"/>
          <w:b/>
          <w:sz w:val="20"/>
        </w:rPr>
        <w:t xml:space="preserve">solaires </w:t>
      </w:r>
      <w:r w:rsidRPr="00F83465">
        <w:rPr>
          <w:rFonts w:ascii="Bookman Old Style" w:eastAsia="Calibri" w:hAnsi="Bookman Old Style"/>
          <w:b/>
          <w:sz w:val="20"/>
        </w:rPr>
        <w:t xml:space="preserve">photovoltaïques :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plaques </w:t>
      </w:r>
      <w:r w:rsidR="00E01759" w:rsidRPr="00F83465">
        <w:rPr>
          <w:rFonts w:ascii="Bookman Old Style" w:eastAsia="Calibri" w:hAnsi="Bookman Old Style"/>
          <w:sz w:val="20"/>
        </w:rPr>
        <w:t xml:space="preserve">solaires </w:t>
      </w:r>
      <w:r w:rsidRPr="00F83465">
        <w:rPr>
          <w:rFonts w:ascii="Bookman Old Style" w:eastAsia="Calibri" w:hAnsi="Bookman Old Style"/>
          <w:sz w:val="20"/>
        </w:rPr>
        <w:t>photovoltaïques seront rigides, de haute performance (poly /mono cristallins), doivent être de fabrication conforme aux normes I509001 : 2000 et seront livrées sur les sites avec un certificat de conformité du fabricant. La fixation des plaques doit se faire en tenant compte d’une inclinaison de 15° orientée plein sud.</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Très important : lors de la mise en place du système Photovoltaïque (PV), la fixation des modules sur les supports se fera d’une façon solide pour décourager le vandalisme et le vol.et le système sera protégé par une clôture grillagée.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Ces panneaux seront réceptionnés par l'ingénieur de contrôle.</w:t>
      </w: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112" w:name="_Toc235873610"/>
      <w:bookmarkStart w:id="113" w:name="_Toc236306825"/>
      <w:bookmarkStart w:id="114" w:name="_Toc236309724"/>
      <w:bookmarkStart w:id="115" w:name="_Toc236313406"/>
      <w:r w:rsidRPr="00F83465">
        <w:rPr>
          <w:rFonts w:ascii="Bookman Old Style" w:eastAsia="Calibri" w:hAnsi="Bookman Old Style"/>
          <w:sz w:val="20"/>
        </w:rPr>
        <w:t>III.7 DESCRIPTION DES CONDUITES ET ROBINETTERIE</w:t>
      </w:r>
      <w:bookmarkEnd w:id="112"/>
      <w:bookmarkEnd w:id="113"/>
      <w:bookmarkEnd w:id="114"/>
      <w:bookmarkEnd w:id="115"/>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III.7.1 LES CONDUITES</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 xml:space="preserve">Les conduites enterrées </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conduites seront exécutées à l’intérieure des fouilles en terrain. Au moment de leur mise en place, les tuyaux sont examinés à l’intérieur et débarrassés de tous corps étrangers qui pourraient y avoir été introduits, leurs abouts sont nettoyés. Après avoir été descendu dans la tranchée, le tuyau est aligné avec celui qui le précède. Le calage latéral, s’il est nécessaire, est soit définitif par remblai partiel symétrique, soit provisoire à l’aide de dispositifs appropriés. La profondeur minimum de la fouille est de 0,80 m et la largeur de 0,60 m. Le fond de la fouille est soigneusement débarrassé de tous corps durs existant ou rapportés (rochers, maçonnerie, calage provisoire, etc.) et réglé à la nivelette.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Les canalisations sont posées sur un lit de sable de 0,10 m d'épaisseur et réglé à la nivelette.</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Elles sont maintenues en place par des cavaliers de sable laissant les joints apparents, la pose est réalisée conformément aux instructions particulières éventuelles données par le fabricant outre les précautions quant aux sujétions d'ensoleillement et de dilatation.</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Après essai, un remblai de sable est disposé jusqu'à 0,15 m au-dessus de la génératrice supérieure et soigneusement damé ; après pose d'un grillage identificateur, le reste de la tranchée est remblayé avec du matériau tout-venant, provenant de la fouille elle-même, bien compacté par couches successives de 0,20 m environ ; ce remblai doit être d’au moins 80cm au-dessus de la génératrice. Les différentes pièces ou raccords donnant lieu à des changements de direction sont calés par des butées en béton maigre dosé à 250 kg/m3.</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Pour la traversée de chemins, des lits de marigots, la conduite est introduite dans un fourreau de protection, soit en PVC, soit en acier, soit constitué de petites buses en mortier centrifuge vibré.</w:t>
      </w:r>
    </w:p>
    <w:p w:rsidR="00775E82" w:rsidRPr="00F83465" w:rsidRDefault="00775E82" w:rsidP="00D90911">
      <w:pPr>
        <w:spacing w:before="120" w:after="120" w:line="276" w:lineRule="auto"/>
        <w:jc w:val="both"/>
        <w:rPr>
          <w:rFonts w:ascii="Bookman Old Style" w:eastAsia="Calibri" w:hAnsi="Bookman Old Style"/>
          <w:b/>
          <w:sz w:val="20"/>
        </w:rPr>
      </w:pPr>
      <w:r w:rsidRPr="00F83465">
        <w:rPr>
          <w:rFonts w:ascii="Bookman Old Style" w:eastAsia="Calibri" w:hAnsi="Bookman Old Style"/>
          <w:b/>
          <w:sz w:val="20"/>
        </w:rPr>
        <w:t>Les conduites en élévation</w:t>
      </w:r>
    </w:p>
    <w:p w:rsidR="00775E82" w:rsidRPr="00F83465" w:rsidRDefault="00775E82" w:rsidP="00D90911">
      <w:pPr>
        <w:spacing w:before="120" w:after="120" w:line="276" w:lineRule="auto"/>
        <w:jc w:val="both"/>
        <w:rPr>
          <w:rFonts w:ascii="Bookman Old Style" w:eastAsia="Calibri" w:hAnsi="Bookman Old Style"/>
          <w:sz w:val="20"/>
        </w:rPr>
      </w:pPr>
      <w:r w:rsidRPr="00F83465">
        <w:rPr>
          <w:rFonts w:ascii="Bookman Old Style" w:eastAsia="Calibri" w:hAnsi="Bookman Old Style"/>
          <w:sz w:val="20"/>
        </w:rPr>
        <w:t xml:space="preserve">Les conduites non enterrées sont en acier galvanisé. La pose des tuyaux, raccords et robinets en élévation le long des parois en maçonnerie ou béton est effectuée au moyen de colliers munis de pattes qui seront scellées dans la paroi. Les colliers doivent permettre l'enlèvement de la pièce qu'ils maintiennent sans qu'on ait un descellement à effectuer. Lorsque les conduites sont placées sur un </w:t>
      </w:r>
      <w:r w:rsidRPr="00F83465">
        <w:rPr>
          <w:rFonts w:ascii="Bookman Old Style" w:eastAsia="Calibri" w:hAnsi="Bookman Old Style"/>
          <w:sz w:val="20"/>
        </w:rPr>
        <w:lastRenderedPageBreak/>
        <w:t>plancher ou au-dessus du terrain, celles-ci reposent sur de petits tasseaux de maçonnerie qui les maintiennent surélevées du sol.</w:t>
      </w:r>
    </w:p>
    <w:p w:rsidR="00775E82" w:rsidRPr="00F83465" w:rsidRDefault="00775E82" w:rsidP="00D90911">
      <w:pPr>
        <w:spacing w:before="120" w:after="120" w:line="276" w:lineRule="auto"/>
        <w:rPr>
          <w:rFonts w:ascii="Bookman Old Style" w:eastAsia="Calibri" w:hAnsi="Bookman Old Style"/>
          <w:sz w:val="20"/>
        </w:rPr>
      </w:pP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III.7.2 : ROBINETTERIE</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Robinets et colliers de branchements</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Les robinets de branchement en tranchée sont surmontés d’un tube allongé et d’une bouche à clé. Dans le cas de conduites flexibles, l’immobilisation des robinets de branchement est nécessaire pour éviter, lors de leur manœuvre, les efforts de torsion.</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 xml:space="preserve">Les colliers de prise en charge sont à lunette ou à bossage en acier, en PVC suivant la qualité du tuyau. </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Les colliers de prises doivent être munis de leurs boulons d'assemblage et des joints d'étanchéité ; ils doivent être protégés contre la corrosion. Les colliers avec robinets d'arrêt seront équipés de pièces de raccord correspondant à la nature de la conduite de branchement.</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Compteur</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Chaque borne fontaine doit être équipée d'un compteur DN20 qui n'occasionnera pas de pertes de charges supérieures à 1,5 m pour un débit de 3 m3/h.</w:t>
      </w:r>
    </w:p>
    <w:p w:rsidR="00775E82" w:rsidRPr="00F83465" w:rsidRDefault="00775E82" w:rsidP="00D90911">
      <w:pPr>
        <w:spacing w:before="120" w:after="120" w:line="276" w:lineRule="auto"/>
        <w:rPr>
          <w:rFonts w:ascii="Bookman Old Style" w:eastAsia="Calibri" w:hAnsi="Bookman Old Style"/>
          <w:b/>
          <w:sz w:val="20"/>
        </w:rPr>
      </w:pPr>
      <w:r w:rsidRPr="00F83465">
        <w:rPr>
          <w:rFonts w:ascii="Bookman Old Style" w:eastAsia="Calibri" w:hAnsi="Bookman Old Style"/>
          <w:b/>
          <w:sz w:val="20"/>
        </w:rPr>
        <w:t>Réducteurs de pression</w:t>
      </w:r>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Un réducteur de pression sera placé au niveau des bornes fontaines avant chaque compteur, après le té de branchement sur la canalisation principale, dans les cas de bornes fontaines situées en trop forte pression (environ 20% des cas).</w:t>
      </w:r>
    </w:p>
    <w:p w:rsidR="00775E82" w:rsidRPr="00F83465" w:rsidRDefault="00775E82" w:rsidP="00D90911">
      <w:pPr>
        <w:spacing w:before="120" w:after="120" w:line="276" w:lineRule="auto"/>
        <w:jc w:val="both"/>
        <w:rPr>
          <w:rFonts w:ascii="Bookman Old Style" w:hAnsi="Bookman Old Style"/>
          <w:b/>
          <w:sz w:val="20"/>
          <w:u w:val="single"/>
          <w:lang w:val="fr-CM"/>
        </w:rPr>
      </w:pPr>
      <w:bookmarkStart w:id="116" w:name="_Toc13938"/>
      <w:r w:rsidRPr="00F83465">
        <w:rPr>
          <w:rFonts w:ascii="Bookman Old Style" w:hAnsi="Bookman Old Style"/>
          <w:b/>
          <w:sz w:val="20"/>
          <w:u w:val="single"/>
          <w:lang w:val="fr-CM"/>
        </w:rPr>
        <w:t xml:space="preserve">TRAVAUX PLOMBERIE  </w:t>
      </w:r>
      <w:bookmarkEnd w:id="116"/>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b/>
          <w:sz w:val="20"/>
          <w:lang w:val="fr-CM"/>
        </w:rPr>
        <w:t>Fouille en rigole 40cmx60cm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sz w:val="20"/>
          <w:lang w:val="fr-CM"/>
        </w:rPr>
        <w:t xml:space="preserve">Il comprend les fouilles en tranchée en terrain de toute nature, de profondeur moyenne 60cm et 40 cm de largeur sur 600 mètres linéaires.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b/>
          <w:sz w:val="20"/>
          <w:lang w:val="fr-CM"/>
        </w:rPr>
        <w:t>Fourniture de lit de sable dans les tranchées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sz w:val="20"/>
          <w:lang w:val="fr-CM"/>
        </w:rPr>
        <w:t xml:space="preserve">Le fond de fouille sera rempli avec un lit de sable de carrière de 10 cm d'épaisseur ; et un autre lit de sable de 10cm enrobera les canalisations après leur passage.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b/>
          <w:sz w:val="20"/>
          <w:lang w:val="fr-CM"/>
        </w:rPr>
        <w:t xml:space="preserve">Remblai des tranchées :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sz w:val="20"/>
          <w:lang w:val="fr-CM"/>
        </w:rPr>
        <w:t xml:space="preserve">Il comprend les travaux de remblai des tranchées après passage des canalisations et leur mise à l’épreuve. Il tient en compte les travaux de compactage et de nivellement également et les travaux d’enlèvement et évacuation aux décharges publiques des surplus de déblais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b/>
          <w:sz w:val="20"/>
          <w:lang w:val="fr-CM"/>
        </w:rPr>
        <w:t>Fourniture et pose de canalisation PEHD 63, 40 et 32 y compris toutes suggestions de pose :</w:t>
      </w:r>
      <w:r w:rsidRPr="00F83465">
        <w:rPr>
          <w:rFonts w:ascii="Bookman Old Style" w:hAnsi="Bookman Old Style"/>
          <w:sz w:val="20"/>
          <w:lang w:val="fr-CM"/>
        </w:rPr>
        <w:t xml:space="preserve"> L’entrepreneur fournira des canalisations de type PEHD de diamètre 63, 40 et 32. Avant d’être enterrer, les canalisations seront mises à l’épreuve sous pression pour la vérification des éventuelles fuites d’eau à corriger. Les diamètres 63 devront partir des réservoirs sur une certaine distance (en fonction de la longueur du tronçon) avant d’être réduit en 40/32.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b/>
          <w:sz w:val="20"/>
          <w:lang w:val="fr-CM"/>
        </w:rPr>
        <w:t xml:space="preserve">Fourniture et pose Tuyaux galvanisé 40 :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sz w:val="20"/>
          <w:lang w:val="fr-CM"/>
        </w:rPr>
        <w:t xml:space="preserve">L’entrepreneur fournira des canalisations de type galvanisé de diamètre 40. Son itinéraire est suivant la montée et la descente du forage aux réservoirs vers les canalisations de distribution. Les canalisations galvanisées seront mises à l’épreuve sous pression pour la vérification des éventuelles fuites d’eau à corriger.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b/>
          <w:sz w:val="20"/>
          <w:lang w:val="fr-CM"/>
        </w:rPr>
        <w:lastRenderedPageBreak/>
        <w:t xml:space="preserve">Fourniture et installation raccordement/vanne d'arrêts :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sz w:val="20"/>
          <w:lang w:val="fr-CM"/>
        </w:rPr>
        <w:t xml:space="preserve">L’entrepreneur fournira et installera tous les éléments de connexion et de raccord aussi bien sur les jonctions entre les canalisations et les connexions aux fontaines.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b/>
          <w:sz w:val="20"/>
          <w:lang w:val="fr-CM"/>
        </w:rPr>
        <w:t>Regards de connexions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sz w:val="20"/>
          <w:lang w:val="fr-CM"/>
        </w:rPr>
        <w:t xml:space="preserve">L’entrepreneur construira à chaque point de branchement un regard de connexion en béton armé avec un couvercle métallique se fermant à clé. Ce regard servira à protéger la vanne de section d’un tronçon d’approvisionnement pour chaque borne fontaine.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b/>
          <w:sz w:val="20"/>
          <w:lang w:val="fr-CM"/>
        </w:rPr>
        <w:t>Fourniture et pose de vanne d’arrêt :</w:t>
      </w:r>
      <w:r w:rsidRPr="00F83465">
        <w:rPr>
          <w:rFonts w:ascii="Bookman Old Style" w:hAnsi="Bookman Old Style"/>
          <w:sz w:val="20"/>
          <w:lang w:val="fr-CM"/>
        </w:rPr>
        <w:t xml:space="preserve"> L’entrepreneur fournira et installera dans chaque regard de connexion une vanne de sectionnement du réseau.  </w:t>
      </w:r>
    </w:p>
    <w:p w:rsidR="00775E82" w:rsidRPr="00F83465" w:rsidRDefault="00775E82" w:rsidP="00D90911">
      <w:pPr>
        <w:spacing w:before="120" w:after="120" w:line="276" w:lineRule="auto"/>
        <w:jc w:val="both"/>
        <w:rPr>
          <w:rFonts w:ascii="Bookman Old Style" w:hAnsi="Bookman Old Style"/>
          <w:b/>
          <w:i/>
          <w:sz w:val="20"/>
          <w:lang w:val="fr-CM"/>
        </w:rPr>
      </w:pPr>
      <w:r w:rsidRPr="00F83465">
        <w:rPr>
          <w:rFonts w:ascii="Bookman Old Style" w:hAnsi="Bookman Old Style"/>
          <w:b/>
          <w:sz w:val="20"/>
          <w:lang w:val="fr-CM"/>
        </w:rPr>
        <w:t xml:space="preserve">Raccordement aux réservoirs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sz w:val="20"/>
          <w:lang w:val="fr-CM"/>
        </w:rPr>
        <w:t xml:space="preserve">L’entrepreneur raccordera aux réservoirs la canalisation de descente d’eau et installera les canalisations de trop plein sur les réservoirs.  </w:t>
      </w:r>
    </w:p>
    <w:p w:rsidR="00775E82" w:rsidRPr="00F83465" w:rsidRDefault="00775E82" w:rsidP="00D90911">
      <w:pPr>
        <w:spacing w:before="120" w:after="120" w:line="276" w:lineRule="auto"/>
        <w:rPr>
          <w:rFonts w:ascii="Bookman Old Style" w:eastAsia="Calibri" w:hAnsi="Bookman Old Style"/>
          <w:b/>
          <w:sz w:val="20"/>
          <w:lang w:val="fr-CM"/>
        </w:rPr>
      </w:pP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117" w:name="_Toc235873611"/>
      <w:bookmarkStart w:id="118" w:name="_Toc236306826"/>
      <w:bookmarkStart w:id="119" w:name="_Toc236309725"/>
      <w:bookmarkStart w:id="120" w:name="_Toc236313407"/>
      <w:r w:rsidRPr="00F83465">
        <w:rPr>
          <w:rFonts w:ascii="Bookman Old Style" w:eastAsia="Calibri" w:hAnsi="Bookman Old Style"/>
          <w:sz w:val="20"/>
        </w:rPr>
        <w:t>III.9 MISE EN SERVICE</w:t>
      </w:r>
      <w:bookmarkEnd w:id="117"/>
      <w:bookmarkEnd w:id="118"/>
      <w:bookmarkEnd w:id="119"/>
      <w:bookmarkEnd w:id="120"/>
    </w:p>
    <w:p w:rsidR="00775E82" w:rsidRPr="00F83465" w:rsidRDefault="00775E82" w:rsidP="00D90911">
      <w:pPr>
        <w:spacing w:before="120" w:after="120" w:line="276" w:lineRule="auto"/>
        <w:rPr>
          <w:rFonts w:ascii="Bookman Old Style" w:eastAsia="Calibri" w:hAnsi="Bookman Old Style"/>
          <w:sz w:val="20"/>
        </w:rPr>
      </w:pPr>
      <w:r w:rsidRPr="00F83465">
        <w:rPr>
          <w:rFonts w:ascii="Bookman Old Style" w:eastAsia="Calibri" w:hAnsi="Bookman Old Style"/>
          <w:sz w:val="20"/>
        </w:rPr>
        <w:t>A la fin des travaux, tout le système devra être mis en état de fonctionnement et les abreuvoirs devront être remplis d’eau.</w:t>
      </w:r>
    </w:p>
    <w:p w:rsidR="00775E82" w:rsidRPr="00F83465" w:rsidRDefault="00775E82" w:rsidP="00D90911">
      <w:pPr>
        <w:pStyle w:val="Titre1"/>
        <w:spacing w:before="120" w:after="120" w:line="276" w:lineRule="auto"/>
        <w:jc w:val="left"/>
        <w:rPr>
          <w:rFonts w:ascii="Bookman Old Style" w:hAnsi="Bookman Old Style"/>
          <w:b w:val="0"/>
          <w:sz w:val="20"/>
        </w:rPr>
      </w:pPr>
      <w:bookmarkStart w:id="121" w:name="_Toc235873612"/>
      <w:bookmarkStart w:id="122" w:name="_Toc236306827"/>
      <w:bookmarkStart w:id="123" w:name="_Toc236309726"/>
      <w:bookmarkStart w:id="124" w:name="_Toc236313408"/>
      <w:r w:rsidRPr="00F83465">
        <w:rPr>
          <w:rFonts w:ascii="Bookman Old Style" w:hAnsi="Bookman Old Style"/>
          <w:sz w:val="20"/>
        </w:rPr>
        <w:t>CHAPITRE IV- LABELLISATION</w:t>
      </w:r>
      <w:bookmarkEnd w:id="121"/>
      <w:bookmarkEnd w:id="122"/>
      <w:bookmarkEnd w:id="123"/>
      <w:bookmarkEnd w:id="124"/>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125" w:name="_Toc235873613"/>
      <w:bookmarkStart w:id="126" w:name="_Toc236306828"/>
      <w:bookmarkStart w:id="127" w:name="_Toc236309727"/>
      <w:bookmarkStart w:id="128" w:name="_Toc236313409"/>
      <w:r w:rsidRPr="00F83465">
        <w:rPr>
          <w:rFonts w:ascii="Bookman Old Style" w:eastAsia="Calibri" w:hAnsi="Bookman Old Style"/>
          <w:sz w:val="20"/>
        </w:rPr>
        <w:t>IV.1. Plaque de Labellisation murale</w:t>
      </w:r>
      <w:bookmarkEnd w:id="125"/>
      <w:bookmarkEnd w:id="126"/>
      <w:bookmarkEnd w:id="127"/>
      <w:bookmarkEnd w:id="128"/>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Avant la réception provisoire des ouvrages, une plaque métallique portant le label du, sera fixé sur la clôture au frais de l’Entrepreneur. Le montant y afférent est inclus dans le devis des ouvrages du microprojet.</w:t>
      </w:r>
    </w:p>
    <w:p w:rsidR="00775E82" w:rsidRPr="00F83465" w:rsidRDefault="00775E82" w:rsidP="00D90911">
      <w:pPr>
        <w:pStyle w:val="Titre2"/>
        <w:spacing w:before="120" w:after="120" w:line="276" w:lineRule="auto"/>
        <w:ind w:left="11" w:hanging="11"/>
        <w:rPr>
          <w:rFonts w:ascii="Bookman Old Style" w:eastAsia="Calibri" w:hAnsi="Bookman Old Style"/>
          <w:sz w:val="20"/>
        </w:rPr>
      </w:pPr>
      <w:bookmarkStart w:id="129" w:name="_Toc235873614"/>
      <w:bookmarkStart w:id="130" w:name="_Toc236306829"/>
      <w:bookmarkStart w:id="131" w:name="_Toc236309728"/>
      <w:bookmarkStart w:id="132" w:name="_Toc236313410"/>
      <w:r w:rsidRPr="00F83465">
        <w:rPr>
          <w:rFonts w:ascii="Bookman Old Style" w:eastAsia="Calibri" w:hAnsi="Bookman Old Style"/>
          <w:sz w:val="20"/>
        </w:rPr>
        <w:t>IV.2-Panneaux d'indication section rectangulaire de 150 x 200</w:t>
      </w:r>
      <w:bookmarkEnd w:id="129"/>
      <w:bookmarkEnd w:id="130"/>
      <w:bookmarkEnd w:id="131"/>
      <w:bookmarkEnd w:id="132"/>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Descriptif :</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Panneau publicitaire métallique de forme rectangulaire aux dimensions présentées sur le schéma de cotation, avec impressions en recto-verso ; Celui-ci est fait d’un cadre en tube carré lourd de 25mm, cintré à champ de manière hermétique par une tôle plane lisse noire de 10/10. (Solide) ; il dispose de deux pattes support de 250cm de long démontables, faits en tube carré lourd de 45mm pour implantation de 40cm dans le sol, sur lesquelles sont disposées (02) bouts de cornière de 30mm troués au gabarit d’un boulon 13. (à fin de faciliter le transport).</w:t>
      </w:r>
    </w:p>
    <w:p w:rsidR="00775E82" w:rsidRPr="00F83465" w:rsidRDefault="00775E82" w:rsidP="00D90911">
      <w:pPr>
        <w:spacing w:before="120" w:after="120" w:line="276" w:lineRule="auto"/>
        <w:jc w:val="both"/>
        <w:rPr>
          <w:rFonts w:ascii="Bookman Old Style" w:hAnsi="Bookman Old Style"/>
          <w:sz w:val="20"/>
          <w:lang w:val="fr-BE"/>
        </w:rPr>
      </w:pPr>
      <w:r w:rsidRPr="00F83465">
        <w:rPr>
          <w:rFonts w:ascii="Bookman Old Style" w:hAnsi="Bookman Old Style"/>
          <w:sz w:val="20"/>
        </w:rPr>
        <w:t>Caractéristiques Graphiques :</w:t>
      </w:r>
    </w:p>
    <w:p w:rsidR="00775E82" w:rsidRPr="00F83465" w:rsidRDefault="00775E82" w:rsidP="00D90911">
      <w:pPr>
        <w:spacing w:before="120" w:after="120" w:line="276" w:lineRule="auto"/>
        <w:jc w:val="both"/>
        <w:rPr>
          <w:rFonts w:ascii="Bookman Old Style" w:hAnsi="Bookman Old Style"/>
          <w:sz w:val="20"/>
          <w:lang w:val="fr-CM"/>
        </w:rPr>
      </w:pPr>
      <w:r w:rsidRPr="00F83465">
        <w:rPr>
          <w:rFonts w:ascii="Bookman Old Style" w:hAnsi="Bookman Old Style"/>
          <w:sz w:val="20"/>
        </w:rPr>
        <w:t>Le support dans son ensemble doit être traité en fond avec un antirouille efficace de bonne marque ; Les peintures utilisées doivent être de type “Email A Seigneurie” appliquées en plusieurs couches épaisses. (Les peintures de mauvaise marque et mal appliquées ne garantissent pas la pérennité de l’ouvrage) ; La tailles des lettres, police de caractère, couleurs et configuration, doivent être identiques aux visuels fournis, quel que soit la consistance du texte, afin de préserver le caractère uniforme du projet.</w:t>
      </w:r>
    </w:p>
    <w:p w:rsidR="00775E82" w:rsidRPr="00F83465" w:rsidRDefault="00775E82" w:rsidP="002F7643">
      <w:pPr>
        <w:pStyle w:val="Titre1"/>
        <w:spacing w:before="120" w:after="120" w:line="276" w:lineRule="auto"/>
        <w:jc w:val="left"/>
        <w:rPr>
          <w:rFonts w:ascii="Bookman Old Style" w:hAnsi="Bookman Old Style"/>
          <w:b w:val="0"/>
          <w:sz w:val="20"/>
        </w:rPr>
      </w:pPr>
      <w:bookmarkStart w:id="133" w:name="_Toc235873615"/>
      <w:bookmarkStart w:id="134" w:name="_Toc236306830"/>
      <w:bookmarkStart w:id="135" w:name="_Toc236309729"/>
      <w:bookmarkStart w:id="136" w:name="_Toc236313411"/>
      <w:r w:rsidRPr="00F83465">
        <w:rPr>
          <w:rFonts w:ascii="Bookman Old Style" w:hAnsi="Bookman Old Style"/>
          <w:sz w:val="20"/>
        </w:rPr>
        <w:t>CHAPITREV - RAPPORT TECHNIQUE DE FIN DES TRAVAUX</w:t>
      </w:r>
      <w:bookmarkEnd w:id="133"/>
      <w:bookmarkEnd w:id="134"/>
      <w:bookmarkEnd w:id="135"/>
      <w:bookmarkEnd w:id="136"/>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A la fin d’exécution de travaux de forage, l’entrepreneur élaborera un rapport de fin des travaux qui comprendra deux (2) parties principales :</w:t>
      </w:r>
    </w:p>
    <w:p w:rsidR="00775E82" w:rsidRPr="00F83465" w:rsidRDefault="00775E82" w:rsidP="00D90911">
      <w:pPr>
        <w:pStyle w:val="Titre2"/>
        <w:spacing w:before="120" w:after="120" w:line="276" w:lineRule="auto"/>
        <w:rPr>
          <w:rFonts w:ascii="Bookman Old Style" w:hAnsi="Bookman Old Style"/>
          <w:b w:val="0"/>
          <w:sz w:val="20"/>
        </w:rPr>
      </w:pPr>
      <w:bookmarkStart w:id="137" w:name="_Toc235873616"/>
      <w:bookmarkStart w:id="138" w:name="_Toc236306831"/>
      <w:bookmarkStart w:id="139" w:name="_Toc236309730"/>
      <w:bookmarkStart w:id="140" w:name="_Toc236313412"/>
      <w:r w:rsidRPr="00F83465">
        <w:rPr>
          <w:rFonts w:ascii="Bookman Old Style" w:hAnsi="Bookman Old Style"/>
          <w:sz w:val="20"/>
        </w:rPr>
        <w:lastRenderedPageBreak/>
        <w:t>V.1 - La présentation générale des travaux</w:t>
      </w:r>
      <w:bookmarkEnd w:id="137"/>
      <w:bookmarkEnd w:id="138"/>
      <w:bookmarkEnd w:id="139"/>
      <w:bookmarkEnd w:id="140"/>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xml:space="preserve">Cette partie fera ressortir entre autres : </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Le chronogramme détaillé et effectif d’exécution de toutes les prestations (études géophysiques, foration, équipement, développement, essais de débits, installation des pompes, formation, etc.).</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Les matériels effectivement utilisés sur le terrain</w:t>
      </w:r>
      <w:r w:rsidRPr="00F83465">
        <w:rPr>
          <w:rFonts w:ascii="Bookman Old Style" w:hAnsi="Bookman Old Style"/>
          <w:sz w:val="20"/>
        </w:rPr>
        <w:tab/>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xml:space="preserve">Le personnel effectivement déployé sur le terrain </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xml:space="preserve">Et les difficultés rencontrées. </w:t>
      </w:r>
    </w:p>
    <w:p w:rsidR="00775E82" w:rsidRPr="00F83465" w:rsidRDefault="00775E82" w:rsidP="00D90911">
      <w:pPr>
        <w:pStyle w:val="Titre2"/>
        <w:spacing w:before="120" w:after="120" w:line="276" w:lineRule="auto"/>
        <w:rPr>
          <w:rFonts w:ascii="Bookman Old Style" w:hAnsi="Bookman Old Style"/>
          <w:sz w:val="20"/>
        </w:rPr>
      </w:pPr>
      <w:bookmarkStart w:id="141" w:name="_Toc235873617"/>
      <w:bookmarkStart w:id="142" w:name="_Toc236306832"/>
      <w:bookmarkStart w:id="143" w:name="_Toc236309731"/>
      <w:bookmarkStart w:id="144" w:name="_Toc236313413"/>
      <w:r w:rsidRPr="00F83465">
        <w:rPr>
          <w:rFonts w:ascii="Bookman Old Style" w:hAnsi="Bookman Old Style"/>
          <w:sz w:val="20"/>
        </w:rPr>
        <w:t>V.2 - Fiches techniques d’exécution (relevés et résultats)</w:t>
      </w:r>
      <w:bookmarkEnd w:id="141"/>
      <w:bookmarkEnd w:id="142"/>
      <w:bookmarkEnd w:id="143"/>
      <w:bookmarkEnd w:id="144"/>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Dans cette partie, l’entrepreneur devra présenter village par village une fiche dîment remplie suivant le modèle en annexe13. Cette fiche comprend :</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L’identification du village</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L’extrait de carte du village (si disponible)</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Les résultats des études géophysiques</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Les résultats d’exécution du forage (Coupe géologique et nature de terrain)</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Les résultats des essais de débits et le résultat des courbes caractéristique qui en découlent</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Les données sur la pompe installée</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Les résultats d’analyse physico – chimique de l’eau</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Cette fiche technique sera suivie des annexes ci-après :</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Annexe 1 : courbes d’études géophysiques</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Annexe 2 : coupe géologique du forage</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Annexe 3 : relevés des observations des essais débits</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Annexe 4 : notes de calcul</w:t>
      </w:r>
    </w:p>
    <w:p w:rsidR="00775E82" w:rsidRPr="00F83465" w:rsidRDefault="00775E82" w:rsidP="00D90911">
      <w:pPr>
        <w:spacing w:before="120" w:after="120" w:line="276" w:lineRule="auto"/>
        <w:jc w:val="both"/>
        <w:rPr>
          <w:rFonts w:ascii="Bookman Old Style" w:hAnsi="Bookman Old Style"/>
          <w:sz w:val="20"/>
        </w:rPr>
      </w:pPr>
      <w:r w:rsidRPr="00F83465">
        <w:rPr>
          <w:rFonts w:ascii="Bookman Old Style" w:hAnsi="Bookman Old Style"/>
          <w:sz w:val="20"/>
        </w:rPr>
        <w:t xml:space="preserve">Le rapport technique de fin des travaux présenté par l’Entrepreneur devra être approuvé par l’Ingénieur de contrôle et accepté par le maître d’ouvrage pour être validé. </w:t>
      </w:r>
    </w:p>
    <w:p w:rsidR="00775E82" w:rsidRPr="00F83465" w:rsidRDefault="00775E82" w:rsidP="006D45C3">
      <w:pPr>
        <w:spacing w:before="120" w:after="120" w:line="276" w:lineRule="auto"/>
        <w:jc w:val="both"/>
        <w:rPr>
          <w:rFonts w:ascii="Bookman Old Style" w:hAnsi="Bookman Old Style"/>
          <w:lang w:val="fr-CM"/>
        </w:rPr>
      </w:pPr>
      <w:r w:rsidRPr="00F83465">
        <w:rPr>
          <w:rFonts w:ascii="Bookman Old Style" w:hAnsi="Bookman Old Style"/>
          <w:sz w:val="20"/>
        </w:rPr>
        <w:t xml:space="preserve">Le décompte à la réception provisoire ne sera pris en compte que s’il est accompagné du rapport technique de fin de travaux validé. </w:t>
      </w:r>
      <w:r w:rsidRPr="00F83465">
        <w:rPr>
          <w:rFonts w:ascii="Bookman Old Style" w:hAnsi="Bookman Old Style"/>
          <w:lang w:val="fr-CM"/>
        </w:rPr>
        <w:br w:type="page"/>
      </w:r>
    </w:p>
    <w:p w:rsidR="00775E82" w:rsidRPr="00F83465" w:rsidRDefault="00775E82" w:rsidP="002F7643">
      <w:pPr>
        <w:pStyle w:val="Titre1"/>
        <w:jc w:val="left"/>
        <w:rPr>
          <w:rFonts w:ascii="Bookman Old Style" w:hAnsi="Bookman Old Style" w:cs="Arial"/>
          <w:sz w:val="24"/>
          <w:szCs w:val="24"/>
        </w:rPr>
      </w:pPr>
      <w:bookmarkStart w:id="145" w:name="_Toc235873618"/>
      <w:bookmarkStart w:id="146" w:name="_Toc236306833"/>
      <w:bookmarkStart w:id="147" w:name="_Toc236309732"/>
      <w:bookmarkStart w:id="148" w:name="_Toc236313414"/>
      <w:r w:rsidRPr="00F83465">
        <w:rPr>
          <w:rFonts w:ascii="Bookman Old Style" w:hAnsi="Bookman Old Style" w:cs="Arial"/>
          <w:sz w:val="24"/>
          <w:szCs w:val="24"/>
        </w:rPr>
        <w:lastRenderedPageBreak/>
        <w:t>P</w:t>
      </w:r>
      <w:r w:rsidR="0097363C" w:rsidRPr="00F83465">
        <w:rPr>
          <w:rFonts w:ascii="Bookman Old Style" w:hAnsi="Bookman Old Style" w:cs="Arial"/>
          <w:sz w:val="24"/>
          <w:szCs w:val="24"/>
        </w:rPr>
        <w:t>IECE</w:t>
      </w:r>
      <w:r w:rsidRPr="00F83465">
        <w:rPr>
          <w:rFonts w:ascii="Bookman Old Style" w:hAnsi="Bookman Old Style" w:cs="Arial"/>
          <w:sz w:val="24"/>
          <w:szCs w:val="24"/>
        </w:rPr>
        <w:t xml:space="preserve"> 02</w:t>
      </w:r>
      <w:r w:rsidRPr="00F83465">
        <w:rPr>
          <w:rFonts w:ascii="Bookman Old Style" w:hAnsi="Bookman Old Style" w:cs="Arial"/>
          <w:sz w:val="24"/>
          <w:szCs w:val="24"/>
        </w:rPr>
        <w:tab/>
      </w:r>
      <w:r w:rsidRPr="00F83465">
        <w:rPr>
          <w:rFonts w:ascii="Bookman Old Style" w:hAnsi="Bookman Old Style" w:cs="Arial"/>
          <w:sz w:val="24"/>
          <w:szCs w:val="24"/>
        </w:rPr>
        <w:tab/>
        <w:t>PLANS</w:t>
      </w:r>
      <w:bookmarkEnd w:id="145"/>
      <w:bookmarkEnd w:id="146"/>
      <w:bookmarkEnd w:id="147"/>
      <w:bookmarkEnd w:id="148"/>
    </w:p>
    <w:p w:rsidR="00775E82" w:rsidRPr="00F83465" w:rsidRDefault="00775E82" w:rsidP="00775E82">
      <w:pPr>
        <w:rPr>
          <w:rFonts w:ascii="Bookman Old Style" w:hAnsi="Bookman Old Style"/>
          <w:b/>
          <w:sz w:val="32"/>
          <w:szCs w:val="32"/>
          <w:lang w:val="fr-CM"/>
        </w:rPr>
      </w:pPr>
    </w:p>
    <w:p w:rsidR="00775E82" w:rsidRPr="00F83465" w:rsidRDefault="00775E82" w:rsidP="00775E82">
      <w:pPr>
        <w:rPr>
          <w:rFonts w:ascii="Bookman Old Style" w:hAnsi="Bookman Old Style"/>
          <w:b/>
          <w:sz w:val="32"/>
          <w:szCs w:val="32"/>
          <w:lang w:val="fr-CM"/>
        </w:rPr>
      </w:pPr>
    </w:p>
    <w:p w:rsidR="00775E82" w:rsidRPr="00F83465" w:rsidRDefault="00775E82" w:rsidP="00775E82">
      <w:pPr>
        <w:rPr>
          <w:rFonts w:ascii="Bookman Old Style" w:hAnsi="Bookman Old Style"/>
          <w:b/>
          <w:sz w:val="32"/>
          <w:szCs w:val="32"/>
          <w:lang w:val="fr-CM"/>
        </w:rPr>
      </w:pPr>
    </w:p>
    <w:p w:rsidR="00775E82" w:rsidRPr="00F83465" w:rsidRDefault="00775E82" w:rsidP="00775E82">
      <w:pPr>
        <w:rPr>
          <w:rFonts w:ascii="Bookman Old Style" w:hAnsi="Bookman Old Style"/>
          <w:b/>
          <w:sz w:val="32"/>
          <w:szCs w:val="32"/>
          <w:lang w:val="fr-CM"/>
        </w:rPr>
      </w:pPr>
    </w:p>
    <w:p w:rsidR="00775E82" w:rsidRPr="00F83465" w:rsidRDefault="00775E82" w:rsidP="00775E82">
      <w:pPr>
        <w:rPr>
          <w:rFonts w:ascii="Bookman Old Style" w:hAnsi="Bookman Old Style"/>
          <w:b/>
          <w:sz w:val="32"/>
          <w:szCs w:val="32"/>
          <w:lang w:val="fr-CM"/>
        </w:rPr>
      </w:pPr>
    </w:p>
    <w:p w:rsidR="00775E82" w:rsidRPr="00F83465" w:rsidRDefault="00775E82" w:rsidP="00775E82">
      <w:pPr>
        <w:rPr>
          <w:rFonts w:ascii="Bookman Old Style" w:hAnsi="Bookman Old Style"/>
          <w:b/>
          <w:sz w:val="32"/>
          <w:szCs w:val="32"/>
          <w:lang w:val="fr-CM"/>
        </w:rPr>
      </w:pPr>
    </w:p>
    <w:p w:rsidR="00775E82" w:rsidRPr="00F83465" w:rsidRDefault="00775E82" w:rsidP="00775E82">
      <w:pPr>
        <w:rPr>
          <w:rFonts w:ascii="Bookman Old Style" w:hAnsi="Bookman Old Style"/>
          <w:b/>
          <w:sz w:val="32"/>
          <w:szCs w:val="32"/>
          <w:lang w:val="fr-CM"/>
        </w:rPr>
      </w:pPr>
    </w:p>
    <w:p w:rsidR="00775E82" w:rsidRPr="00F83465" w:rsidRDefault="00775E82" w:rsidP="00775E82">
      <w:pPr>
        <w:spacing w:after="160" w:line="259" w:lineRule="auto"/>
        <w:rPr>
          <w:rFonts w:ascii="Bookman Old Style" w:hAnsi="Bookman Old Style"/>
          <w:b/>
          <w:sz w:val="32"/>
          <w:szCs w:val="32"/>
          <w:lang w:val="fr-CM"/>
        </w:rPr>
      </w:pPr>
      <w:r w:rsidRPr="00F83465">
        <w:rPr>
          <w:rFonts w:ascii="Bookman Old Style" w:hAnsi="Bookman Old Style"/>
          <w:b/>
          <w:sz w:val="32"/>
          <w:szCs w:val="32"/>
          <w:lang w:val="fr-CM"/>
        </w:rPr>
        <w:br w:type="page"/>
      </w:r>
    </w:p>
    <w:p w:rsidR="00775E82" w:rsidRPr="00F83465" w:rsidRDefault="00775E82" w:rsidP="00775E82">
      <w:pPr>
        <w:jc w:val="center"/>
        <w:rPr>
          <w:noProof/>
          <w:lang w:val="en-US" w:eastAsia="en-US"/>
        </w:rPr>
      </w:pPr>
    </w:p>
    <w:p w:rsidR="00775E82" w:rsidRPr="00F83465" w:rsidRDefault="00775E82" w:rsidP="00775E82">
      <w:pPr>
        <w:jc w:val="center"/>
        <w:rPr>
          <w:sz w:val="144"/>
          <w:szCs w:val="144"/>
          <w:lang w:val="fr-CM"/>
        </w:rPr>
      </w:pPr>
      <w:r w:rsidRPr="00F83465">
        <w:rPr>
          <w:noProof/>
        </w:rPr>
        <w:drawing>
          <wp:inline distT="0" distB="0" distL="0" distR="0">
            <wp:extent cx="6282690" cy="6073140"/>
            <wp:effectExtent l="0" t="0" r="381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282690" cy="6073140"/>
                    </a:xfrm>
                    <a:prstGeom prst="rect">
                      <a:avLst/>
                    </a:prstGeom>
                  </pic:spPr>
                </pic:pic>
              </a:graphicData>
            </a:graphic>
          </wp:inline>
        </w:drawing>
      </w:r>
    </w:p>
    <w:p w:rsidR="00775E82" w:rsidRPr="00F83465" w:rsidRDefault="00775E82" w:rsidP="00775E82">
      <w:pPr>
        <w:jc w:val="center"/>
        <w:rPr>
          <w:lang w:val="fr-CM"/>
        </w:rPr>
      </w:pPr>
    </w:p>
    <w:p w:rsidR="00775E82" w:rsidRPr="00F83465" w:rsidRDefault="00775E82" w:rsidP="00775E82">
      <w:pPr>
        <w:jc w:val="center"/>
        <w:rPr>
          <w:lang w:val="fr-CM"/>
        </w:rPr>
      </w:pPr>
    </w:p>
    <w:p w:rsidR="00775E82" w:rsidRPr="00F83465" w:rsidRDefault="00775E82" w:rsidP="00775E82">
      <w:pPr>
        <w:jc w:val="center"/>
        <w:rPr>
          <w:lang w:val="fr-CM"/>
        </w:rPr>
      </w:pPr>
    </w:p>
    <w:p w:rsidR="00775E82" w:rsidRPr="00F83465" w:rsidRDefault="00775E82" w:rsidP="00775E82">
      <w:pPr>
        <w:jc w:val="center"/>
        <w:rPr>
          <w:lang w:val="fr-CM"/>
        </w:rPr>
      </w:pPr>
      <w:r w:rsidRPr="00F83465">
        <w:rPr>
          <w:lang w:val="fr-CM"/>
        </w:rPr>
        <w:t>COUPE AA</w:t>
      </w:r>
    </w:p>
    <w:p w:rsidR="00775E82" w:rsidRPr="00F83465" w:rsidRDefault="00775E82" w:rsidP="00775E82">
      <w:pPr>
        <w:jc w:val="center"/>
        <w:rPr>
          <w:sz w:val="144"/>
          <w:szCs w:val="144"/>
          <w:lang w:val="fr-CM"/>
        </w:rPr>
      </w:pPr>
    </w:p>
    <w:p w:rsidR="00775E82" w:rsidRPr="00F83465" w:rsidRDefault="00775E82" w:rsidP="00775E82">
      <w:pPr>
        <w:spacing w:after="160" w:line="259" w:lineRule="auto"/>
        <w:jc w:val="center"/>
        <w:rPr>
          <w:sz w:val="144"/>
          <w:szCs w:val="144"/>
          <w:lang w:val="fr-CM"/>
        </w:rPr>
      </w:pPr>
      <w:r w:rsidRPr="00F83465">
        <w:rPr>
          <w:sz w:val="144"/>
          <w:szCs w:val="144"/>
          <w:lang w:val="fr-CM"/>
        </w:rPr>
        <w:br w:type="page"/>
      </w:r>
      <w:r w:rsidRPr="00F83465">
        <w:rPr>
          <w:noProof/>
        </w:rPr>
        <w:lastRenderedPageBreak/>
        <w:drawing>
          <wp:inline distT="0" distB="0" distL="0" distR="0">
            <wp:extent cx="5105400" cy="5940049"/>
            <wp:effectExtent l="1905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127760" cy="5966064"/>
                    </a:xfrm>
                    <a:prstGeom prst="rect">
                      <a:avLst/>
                    </a:prstGeom>
                  </pic:spPr>
                </pic:pic>
              </a:graphicData>
            </a:graphic>
          </wp:inline>
        </w:drawing>
      </w:r>
    </w:p>
    <w:p w:rsidR="00775E82" w:rsidRPr="00F83465" w:rsidRDefault="006E32F7" w:rsidP="00775E82">
      <w:pPr>
        <w:jc w:val="center"/>
        <w:rPr>
          <w:sz w:val="144"/>
          <w:szCs w:val="144"/>
          <w:lang w:val="fr-CM"/>
        </w:rPr>
      </w:pPr>
      <w:r w:rsidRPr="00F83465">
        <w:rPr>
          <w:noProof/>
          <w:sz w:val="144"/>
          <w:szCs w:val="144"/>
        </w:rPr>
        <w:drawing>
          <wp:anchor distT="0" distB="0" distL="114300" distR="114300" simplePos="0" relativeHeight="251662336" behindDoc="0" locked="0" layoutInCell="1" allowOverlap="1">
            <wp:simplePos x="0" y="0"/>
            <wp:positionH relativeFrom="margin">
              <wp:posOffset>1870710</wp:posOffset>
            </wp:positionH>
            <wp:positionV relativeFrom="paragraph">
              <wp:posOffset>70485</wp:posOffset>
            </wp:positionV>
            <wp:extent cx="3916045" cy="2533650"/>
            <wp:effectExtent l="19050" t="0" r="8255"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16045" cy="2533650"/>
                    </a:xfrm>
                    <a:prstGeom prst="rect">
                      <a:avLst/>
                    </a:prstGeom>
                  </pic:spPr>
                </pic:pic>
              </a:graphicData>
            </a:graphic>
          </wp:anchor>
        </w:drawing>
      </w:r>
    </w:p>
    <w:p w:rsidR="00775E82" w:rsidRPr="00F83465" w:rsidRDefault="00775E82" w:rsidP="00775E82">
      <w:pPr>
        <w:jc w:val="center"/>
        <w:rPr>
          <w:lang w:val="fr-CM"/>
        </w:rPr>
      </w:pPr>
      <w:r w:rsidRPr="00F83465">
        <w:rPr>
          <w:lang w:val="fr-CM"/>
        </w:rPr>
        <w:t>PLAN DE FONDATION</w:t>
      </w:r>
    </w:p>
    <w:p w:rsidR="00775E82" w:rsidRPr="00F83465" w:rsidRDefault="00775E82" w:rsidP="00775E82">
      <w:pPr>
        <w:jc w:val="center"/>
        <w:rPr>
          <w:sz w:val="144"/>
          <w:szCs w:val="144"/>
          <w:lang w:val="fr-CM"/>
        </w:rPr>
      </w:pPr>
      <w:r w:rsidRPr="00F83465">
        <w:rPr>
          <w:noProof/>
        </w:rPr>
        <w:lastRenderedPageBreak/>
        <w:drawing>
          <wp:inline distT="0" distB="0" distL="0" distR="0">
            <wp:extent cx="5971602" cy="3608173"/>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85937" cy="3616835"/>
                    </a:xfrm>
                    <a:prstGeom prst="rect">
                      <a:avLst/>
                    </a:prstGeom>
                  </pic:spPr>
                </pic:pic>
              </a:graphicData>
            </a:graphic>
          </wp:inline>
        </w:drawing>
      </w:r>
    </w:p>
    <w:p w:rsidR="00775E82" w:rsidRPr="00F83465" w:rsidRDefault="00775E82" w:rsidP="00775E82">
      <w:pPr>
        <w:jc w:val="center"/>
        <w:rPr>
          <w:lang w:val="fr-CM"/>
        </w:rPr>
      </w:pPr>
      <w:r w:rsidRPr="00F83465">
        <w:rPr>
          <w:noProof/>
        </w:rPr>
        <w:drawing>
          <wp:inline distT="0" distB="0" distL="0" distR="0">
            <wp:extent cx="4558146" cy="4730921"/>
            <wp:effectExtent l="0" t="0" r="0" b="0"/>
            <wp:docPr id="163786432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470" t="5007" r="8333"/>
                    <a:stretch>
                      <a:fillRect/>
                    </a:stretch>
                  </pic:blipFill>
                  <pic:spPr bwMode="auto">
                    <a:xfrm>
                      <a:off x="0" y="0"/>
                      <a:ext cx="4558760" cy="473155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75E82" w:rsidRPr="00F83465" w:rsidRDefault="00775E82" w:rsidP="00775E82">
      <w:pPr>
        <w:jc w:val="center"/>
        <w:rPr>
          <w:lang w:val="fr-CM"/>
        </w:rPr>
      </w:pPr>
      <w:r w:rsidRPr="00F83465">
        <w:rPr>
          <w:noProof/>
        </w:rPr>
        <w:lastRenderedPageBreak/>
        <w:drawing>
          <wp:inline distT="0" distB="0" distL="0" distR="0">
            <wp:extent cx="5760720" cy="3379470"/>
            <wp:effectExtent l="0" t="0" r="0" b="0"/>
            <wp:docPr id="19366719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3379470"/>
                    </a:xfrm>
                    <a:prstGeom prst="rect">
                      <a:avLst/>
                    </a:prstGeom>
                    <a:noFill/>
                    <a:ln>
                      <a:noFill/>
                    </a:ln>
                  </pic:spPr>
                </pic:pic>
              </a:graphicData>
            </a:graphic>
          </wp:inline>
        </w:drawing>
      </w:r>
    </w:p>
    <w:p w:rsidR="00775E82" w:rsidRPr="00F83465" w:rsidRDefault="00775E82" w:rsidP="00775E82">
      <w:pPr>
        <w:jc w:val="center"/>
        <w:rPr>
          <w:lang w:val="fr-CM"/>
        </w:rPr>
      </w:pPr>
      <w:r w:rsidRPr="00F83465">
        <w:rPr>
          <w:noProof/>
        </w:rPr>
        <w:drawing>
          <wp:inline distT="0" distB="0" distL="0" distR="0">
            <wp:extent cx="4107873" cy="4626738"/>
            <wp:effectExtent l="0" t="0" r="6985" b="2540"/>
            <wp:docPr id="10379398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498" t="11170" r="10264"/>
                    <a:stretch>
                      <a:fillRect/>
                    </a:stretch>
                  </pic:blipFill>
                  <pic:spPr bwMode="auto">
                    <a:xfrm>
                      <a:off x="0" y="0"/>
                      <a:ext cx="4108682" cy="4627649"/>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75E82" w:rsidRPr="00F83465" w:rsidRDefault="00775E82" w:rsidP="00775E82">
      <w:pPr>
        <w:jc w:val="center"/>
        <w:rPr>
          <w:lang w:val="fr-CM"/>
        </w:rPr>
      </w:pPr>
      <w:r w:rsidRPr="00F83465">
        <w:rPr>
          <w:noProof/>
        </w:rPr>
        <w:lastRenderedPageBreak/>
        <w:drawing>
          <wp:inline distT="0" distB="0" distL="0" distR="0">
            <wp:extent cx="3383280" cy="3394953"/>
            <wp:effectExtent l="0" t="0" r="762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392418" cy="3404123"/>
                    </a:xfrm>
                    <a:prstGeom prst="rect">
                      <a:avLst/>
                    </a:prstGeom>
                  </pic:spPr>
                </pic:pic>
              </a:graphicData>
            </a:graphic>
          </wp:inline>
        </w:drawing>
      </w:r>
    </w:p>
    <w:p w:rsidR="00775E82" w:rsidRPr="00F83465" w:rsidRDefault="00775E82" w:rsidP="00775E82">
      <w:pPr>
        <w:jc w:val="center"/>
        <w:rPr>
          <w:lang w:val="fr-CM"/>
        </w:rPr>
      </w:pPr>
      <w:r w:rsidRPr="00F83465">
        <w:rPr>
          <w:noProof/>
        </w:rPr>
        <w:lastRenderedPageBreak/>
        <w:drawing>
          <wp:inline distT="0" distB="0" distL="0" distR="0">
            <wp:extent cx="5424055" cy="7988156"/>
            <wp:effectExtent l="0" t="0" r="5715" b="0"/>
            <wp:docPr id="68880045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68" r="4343" b="2951"/>
                    <a:stretch>
                      <a:fillRect/>
                    </a:stretch>
                  </pic:blipFill>
                  <pic:spPr bwMode="auto">
                    <a:xfrm>
                      <a:off x="0" y="0"/>
                      <a:ext cx="5434593" cy="8003676"/>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F83465">
        <w:rPr>
          <w:rFonts w:ascii="Monotype Corsiva" w:hAnsi="Monotype Corsiva"/>
          <w:b/>
          <w:noProof/>
          <w:sz w:val="28"/>
          <w:szCs w:val="28"/>
        </w:rPr>
        <w:lastRenderedPageBreak/>
        <w:drawing>
          <wp:inline distT="0" distB="0" distL="0" distR="0">
            <wp:extent cx="5972810" cy="3863546"/>
            <wp:effectExtent l="0" t="0" r="8890" b="381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78352" cy="3867131"/>
                    </a:xfrm>
                    <a:prstGeom prst="rect">
                      <a:avLst/>
                    </a:prstGeom>
                    <a:noFill/>
                    <a:ln w="9525">
                      <a:noFill/>
                      <a:miter lim="800000"/>
                      <a:headEnd/>
                      <a:tailEnd/>
                    </a:ln>
                  </pic:spPr>
                </pic:pic>
              </a:graphicData>
            </a:graphic>
          </wp:inline>
        </w:drawing>
      </w:r>
    </w:p>
    <w:p w:rsidR="00775E82" w:rsidRPr="00F83465" w:rsidRDefault="00775E82" w:rsidP="00775E82">
      <w:pPr>
        <w:jc w:val="center"/>
        <w:rPr>
          <w:lang w:val="fr-CM"/>
        </w:rPr>
      </w:pPr>
      <w:r w:rsidRPr="00F83465">
        <w:rPr>
          <w:noProof/>
        </w:rPr>
        <w:lastRenderedPageBreak/>
        <w:drawing>
          <wp:inline distT="0" distB="0" distL="0" distR="0">
            <wp:extent cx="4293752" cy="5834541"/>
            <wp:effectExtent l="0" t="8572" r="3492" b="3493"/>
            <wp:docPr id="1924143363" name="Image 192414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20220622-WA0001.jpg"/>
                    <pic:cNvPicPr/>
                  </pic:nvPicPr>
                  <pic:blipFill rotWithShape="1">
                    <a:blip r:embed="rId3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387" t="3485" r="27019" b="48855"/>
                    <a:stretch/>
                  </pic:blipFill>
                  <pic:spPr bwMode="auto">
                    <a:xfrm rot="16200000">
                      <a:off x="0" y="0"/>
                      <a:ext cx="4326536" cy="5879089"/>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75E82" w:rsidRPr="00F83465" w:rsidRDefault="00775E82" w:rsidP="00775E82">
      <w:pPr>
        <w:jc w:val="right"/>
        <w:rPr>
          <w:lang w:val="fr-CM"/>
        </w:rPr>
      </w:pPr>
      <w:r w:rsidRPr="00F83465">
        <w:rPr>
          <w:b/>
          <w:noProof/>
        </w:rPr>
        <w:lastRenderedPageBreak/>
        <w:drawing>
          <wp:inline distT="0" distB="0" distL="0" distR="0">
            <wp:extent cx="5753100" cy="7955280"/>
            <wp:effectExtent l="0" t="0" r="0" b="762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3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7955280"/>
                    </a:xfrm>
                    <a:prstGeom prst="rect">
                      <a:avLst/>
                    </a:prstGeom>
                    <a:noFill/>
                    <a:ln>
                      <a:noFill/>
                    </a:ln>
                  </pic:spPr>
                </pic:pic>
              </a:graphicData>
            </a:graphic>
          </wp:inline>
        </w:drawing>
      </w:r>
      <w:r w:rsidRPr="00F83465">
        <w:rPr>
          <w:noProof/>
        </w:rPr>
        <w:lastRenderedPageBreak/>
        <w:drawing>
          <wp:inline distT="0" distB="0" distL="0" distR="0">
            <wp:extent cx="5760720" cy="790956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0720" cy="7909560"/>
                    </a:xfrm>
                    <a:prstGeom prst="rect">
                      <a:avLst/>
                    </a:prstGeom>
                    <a:noFill/>
                    <a:ln>
                      <a:noFill/>
                    </a:ln>
                  </pic:spPr>
                </pic:pic>
              </a:graphicData>
            </a:graphic>
          </wp:inline>
        </w:drawing>
      </w:r>
      <w:r w:rsidRPr="00F83465">
        <w:rPr>
          <w:b/>
          <w:noProof/>
        </w:rPr>
        <w:lastRenderedPageBreak/>
        <w:drawing>
          <wp:inline distT="0" distB="0" distL="0" distR="0">
            <wp:extent cx="5753100" cy="6812280"/>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pic:cNvPicPr>
                      <a:picLocks noChangeAspect="1" noChangeArrowheads="1"/>
                    </pic:cNvPicPr>
                  </pic:nvPicPr>
                  <pic:blipFill>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6812280"/>
                    </a:xfrm>
                    <a:prstGeom prst="rect">
                      <a:avLst/>
                    </a:prstGeom>
                    <a:noFill/>
                    <a:ln>
                      <a:noFill/>
                    </a:ln>
                  </pic:spPr>
                </pic:pic>
              </a:graphicData>
            </a:graphic>
          </wp:inline>
        </w:drawing>
      </w:r>
      <w:r w:rsidRPr="00F83465">
        <w:rPr>
          <w:rFonts w:ascii="Monotype Corsiva" w:hAnsi="Monotype Corsiva"/>
          <w:b/>
          <w:noProof/>
          <w:sz w:val="28"/>
          <w:szCs w:val="28"/>
        </w:rPr>
        <w:drawing>
          <wp:anchor distT="0" distB="0" distL="114300" distR="114300" simplePos="0" relativeHeight="251661312" behindDoc="1" locked="0" layoutInCell="0" allowOverlap="1">
            <wp:simplePos x="0" y="0"/>
            <wp:positionH relativeFrom="margin">
              <wp:posOffset>0</wp:posOffset>
            </wp:positionH>
            <wp:positionV relativeFrom="paragraph">
              <wp:posOffset>-635</wp:posOffset>
            </wp:positionV>
            <wp:extent cx="5974213" cy="4120738"/>
            <wp:effectExtent l="0" t="0" r="762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42"/>
                    <a:srcRect b="6992"/>
                    <a:stretch/>
                  </pic:blipFill>
                  <pic:spPr bwMode="auto">
                    <a:xfrm>
                      <a:off x="0" y="0"/>
                      <a:ext cx="5974213" cy="412073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775E82" w:rsidRPr="00F83465" w:rsidRDefault="00775E82" w:rsidP="00775E82">
      <w:pPr>
        <w:spacing w:line="276" w:lineRule="auto"/>
        <w:jc w:val="both"/>
      </w:pPr>
    </w:p>
    <w:p w:rsidR="00775E82" w:rsidRPr="00F83465" w:rsidRDefault="00775E82" w:rsidP="00775E82"/>
    <w:p w:rsidR="00E01759" w:rsidRPr="00F83465" w:rsidRDefault="00E01759" w:rsidP="00E01759">
      <w:pPr>
        <w:tabs>
          <w:tab w:val="left" w:pos="4065"/>
        </w:tabs>
        <w:rPr>
          <w:rFonts w:ascii="Bookman Old Style" w:eastAsia="Calibri" w:hAnsi="Bookman Old Style"/>
          <w:b/>
          <w:lang w:val="fr-CM"/>
        </w:rPr>
      </w:pPr>
    </w:p>
    <w:p w:rsidR="00E01759" w:rsidRPr="00F83465" w:rsidRDefault="00E01759" w:rsidP="00E01759">
      <w:pPr>
        <w:tabs>
          <w:tab w:val="left" w:pos="4065"/>
        </w:tabs>
        <w:rPr>
          <w:rFonts w:ascii="Bookman Old Style" w:eastAsia="Calibri" w:hAnsi="Bookman Old Style"/>
          <w:b/>
          <w:lang w:val="fr-CM"/>
        </w:rPr>
      </w:pPr>
    </w:p>
    <w:p w:rsidR="00E01759" w:rsidRPr="00F83465" w:rsidRDefault="00E01759" w:rsidP="00E01759">
      <w:pPr>
        <w:tabs>
          <w:tab w:val="left" w:pos="4065"/>
        </w:tabs>
        <w:rPr>
          <w:rFonts w:ascii="Bookman Old Style" w:eastAsia="Calibri" w:hAnsi="Bookman Old Style"/>
          <w:b/>
          <w:lang w:val="fr-CM"/>
        </w:rPr>
      </w:pPr>
    </w:p>
    <w:p w:rsidR="00E01759" w:rsidRPr="00F83465" w:rsidRDefault="00E01759" w:rsidP="00E01759">
      <w:pPr>
        <w:tabs>
          <w:tab w:val="left" w:pos="4065"/>
        </w:tabs>
        <w:rPr>
          <w:rFonts w:ascii="Bookman Old Style" w:eastAsia="Calibri" w:hAnsi="Bookman Old Style"/>
          <w:b/>
          <w:lang w:val="fr-CM"/>
        </w:rPr>
      </w:pPr>
    </w:p>
    <w:p w:rsidR="00E01759" w:rsidRPr="00F83465" w:rsidRDefault="00E01759" w:rsidP="00E01759">
      <w:pPr>
        <w:tabs>
          <w:tab w:val="left" w:pos="4065"/>
        </w:tabs>
        <w:rPr>
          <w:rFonts w:ascii="Bookman Old Style" w:eastAsia="Calibri" w:hAnsi="Bookman Old Style"/>
          <w:b/>
          <w:lang w:val="fr-CM"/>
        </w:rPr>
      </w:pPr>
    </w:p>
    <w:p w:rsidR="00E01759" w:rsidRPr="00F83465" w:rsidRDefault="00E01759" w:rsidP="00E01759">
      <w:pPr>
        <w:tabs>
          <w:tab w:val="left" w:pos="4065"/>
        </w:tabs>
        <w:rPr>
          <w:rFonts w:ascii="Bookman Old Style" w:eastAsia="Calibri" w:hAnsi="Bookman Old Style"/>
          <w:b/>
          <w:lang w:val="fr-CM"/>
        </w:rPr>
      </w:pPr>
    </w:p>
    <w:p w:rsidR="00E01759" w:rsidRPr="00F83465" w:rsidRDefault="00E01759" w:rsidP="00E01759">
      <w:pPr>
        <w:tabs>
          <w:tab w:val="left" w:pos="4065"/>
        </w:tabs>
        <w:rPr>
          <w:rFonts w:ascii="Bookman Old Style" w:eastAsia="Calibri" w:hAnsi="Bookman Old Style"/>
          <w:b/>
          <w:lang w:val="fr-CM"/>
        </w:rPr>
      </w:pPr>
    </w:p>
    <w:p w:rsidR="00E01759" w:rsidRPr="00F83465" w:rsidRDefault="00E01759" w:rsidP="00E01759">
      <w:pPr>
        <w:tabs>
          <w:tab w:val="left" w:pos="4065"/>
        </w:tabs>
        <w:rPr>
          <w:rFonts w:ascii="Bookman Old Style" w:eastAsia="Calibri" w:hAnsi="Bookman Old Style"/>
          <w:b/>
          <w:lang w:val="fr-CM"/>
        </w:rPr>
      </w:pPr>
      <w:r w:rsidRPr="00F83465">
        <w:rPr>
          <w:rFonts w:ascii="Bookman Old Style" w:eastAsia="Calibri" w:hAnsi="Bookman Old Style"/>
          <w:b/>
          <w:lang w:val="fr-CM"/>
        </w:rPr>
        <w:lastRenderedPageBreak/>
        <w:t xml:space="preserve">Schéma et détails techniques d’installation </w:t>
      </w:r>
    </w:p>
    <w:p w:rsidR="00E01759" w:rsidRPr="00F83465" w:rsidRDefault="00E01759" w:rsidP="00E01759">
      <w:pPr>
        <w:tabs>
          <w:tab w:val="left" w:pos="4065"/>
        </w:tabs>
        <w:rPr>
          <w:rFonts w:ascii="Bookman Old Style" w:eastAsia="Calibri" w:hAnsi="Bookman Old Style"/>
          <w:b/>
          <w:lang w:val="fr-CM"/>
        </w:rPr>
      </w:pPr>
    </w:p>
    <w:p w:rsidR="00E01759" w:rsidRPr="00F83465" w:rsidRDefault="00E01759" w:rsidP="00E01759">
      <w:pPr>
        <w:spacing w:after="160" w:line="259" w:lineRule="auto"/>
        <w:rPr>
          <w:rFonts w:ascii="Bookman Old Style" w:hAnsi="Bookman Old Style"/>
          <w:b/>
          <w:sz w:val="32"/>
          <w:szCs w:val="32"/>
          <w:lang w:val="fr-CM"/>
        </w:rPr>
      </w:pPr>
      <w:r w:rsidRPr="00F83465">
        <w:rPr>
          <w:rFonts w:ascii="Bookman Old Style" w:hAnsi="Bookman Old Style"/>
          <w:noProof/>
        </w:rPr>
        <w:drawing>
          <wp:inline distT="0" distB="0" distL="0" distR="0">
            <wp:extent cx="6330950" cy="7391400"/>
            <wp:effectExtent l="19050" t="0" r="0" b="0"/>
            <wp:docPr id="4" name="Image 4" descr="C:\Users\PC\Downloads\ChatGPT Image 18 juil. 2026, 16_05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ChatGPT Image 18 juil. 2026, 16_05_34.png"/>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32220" cy="7392883"/>
                    </a:xfrm>
                    <a:prstGeom prst="rect">
                      <a:avLst/>
                    </a:prstGeom>
                    <a:noFill/>
                    <a:ln>
                      <a:noFill/>
                    </a:ln>
                  </pic:spPr>
                </pic:pic>
              </a:graphicData>
            </a:graphic>
          </wp:inline>
        </w:drawing>
      </w:r>
    </w:p>
    <w:p w:rsidR="00E01759" w:rsidRPr="00F83465" w:rsidRDefault="00E01759" w:rsidP="00E01759">
      <w:pPr>
        <w:spacing w:after="160" w:line="259" w:lineRule="auto"/>
        <w:rPr>
          <w:rFonts w:ascii="Bookman Old Style" w:hAnsi="Bookman Old Style"/>
          <w:b/>
          <w:sz w:val="32"/>
          <w:szCs w:val="32"/>
          <w:lang w:val="fr-CM"/>
        </w:rPr>
      </w:pPr>
    </w:p>
    <w:p w:rsidR="00E01759" w:rsidRPr="00F83465" w:rsidRDefault="00E01759" w:rsidP="00E01759">
      <w:pPr>
        <w:spacing w:after="160" w:line="259" w:lineRule="auto"/>
        <w:rPr>
          <w:rFonts w:ascii="Bookman Old Style" w:hAnsi="Bookman Old Style"/>
          <w:b/>
          <w:sz w:val="32"/>
          <w:szCs w:val="32"/>
          <w:lang w:val="fr-CM"/>
        </w:rPr>
        <w:sectPr w:rsidR="00E01759" w:rsidRPr="00F83465" w:rsidSect="00CA1E04">
          <w:headerReference w:type="even" r:id="rId44"/>
          <w:headerReference w:type="default" r:id="rId45"/>
          <w:headerReference w:type="first" r:id="rId46"/>
          <w:pgSz w:w="12240" w:h="15840"/>
          <w:pgMar w:top="1134" w:right="1134" w:bottom="1134" w:left="1134" w:header="284" w:footer="860" w:gutter="0"/>
          <w:cols w:space="708"/>
          <w:docGrid w:linePitch="360"/>
        </w:sectPr>
      </w:pPr>
      <w:r w:rsidRPr="00F83465">
        <w:rPr>
          <w:rFonts w:ascii="Bookman Old Style" w:hAnsi="Bookman Old Style"/>
          <w:noProof/>
        </w:rPr>
        <w:lastRenderedPageBreak/>
        <w:drawing>
          <wp:inline distT="0" distB="0" distL="0" distR="0">
            <wp:extent cx="6247765" cy="5118100"/>
            <wp:effectExtent l="19050" t="0" r="635" b="0"/>
            <wp:docPr id="8" name="Image 8" descr="C:\Users\PC\Downloads\image_aea36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ownloads\image_aea36119.png"/>
                    <pic:cNvPicPr>
                      <a:picLocks noChangeAspect="1" noChangeArrowheads="1"/>
                    </pic:cNvPicPr>
                  </pic:nvPicPr>
                  <pic:blipFill>
                    <a:blip r:embed="rId4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59361" cy="5127599"/>
                    </a:xfrm>
                    <a:prstGeom prst="rect">
                      <a:avLst/>
                    </a:prstGeom>
                    <a:noFill/>
                    <a:ln>
                      <a:noFill/>
                    </a:ln>
                  </pic:spPr>
                </pic:pic>
              </a:graphicData>
            </a:graphic>
          </wp:inline>
        </w:drawing>
      </w:r>
    </w:p>
    <w:p w:rsidR="00775E82" w:rsidRPr="00F83465" w:rsidRDefault="00775E82" w:rsidP="00775E82">
      <w:pPr>
        <w:spacing w:after="160" w:line="259" w:lineRule="auto"/>
        <w:rPr>
          <w:rFonts w:ascii="Bookman Old Style" w:hAnsi="Bookman Old Style"/>
          <w:b/>
          <w:sz w:val="32"/>
          <w:szCs w:val="32"/>
          <w:lang w:val="fr-CM"/>
        </w:rPr>
        <w:sectPr w:rsidR="00775E82" w:rsidRPr="00F83465" w:rsidSect="006D45C3">
          <w:headerReference w:type="even" r:id="rId48"/>
          <w:headerReference w:type="default" r:id="rId49"/>
          <w:headerReference w:type="first" r:id="rId50"/>
          <w:pgSz w:w="12240" w:h="15840"/>
          <w:pgMar w:top="1134" w:right="1134" w:bottom="1134" w:left="1134" w:header="284" w:footer="862" w:gutter="0"/>
          <w:cols w:space="708"/>
          <w:docGrid w:linePitch="360"/>
        </w:sectPr>
      </w:pPr>
    </w:p>
    <w:p w:rsidR="0097342D" w:rsidRPr="00F83465" w:rsidRDefault="00775E82" w:rsidP="0097363C">
      <w:pPr>
        <w:pStyle w:val="Titre1"/>
        <w:jc w:val="left"/>
        <w:rPr>
          <w:rFonts w:ascii="Bookman Old Style" w:hAnsi="Bookman Old Style" w:cs="Arial"/>
          <w:sz w:val="24"/>
          <w:szCs w:val="24"/>
        </w:rPr>
      </w:pPr>
      <w:bookmarkStart w:id="149" w:name="_Toc235532442"/>
      <w:bookmarkStart w:id="150" w:name="_Toc236306834"/>
      <w:bookmarkStart w:id="151" w:name="_Toc236309733"/>
      <w:bookmarkStart w:id="152" w:name="_Toc236313415"/>
      <w:bookmarkEnd w:id="31"/>
      <w:bookmarkEnd w:id="32"/>
      <w:r w:rsidRPr="00F83465">
        <w:rPr>
          <w:rFonts w:ascii="Bookman Old Style" w:hAnsi="Bookman Old Style" w:cs="Arial"/>
          <w:sz w:val="24"/>
          <w:szCs w:val="24"/>
        </w:rPr>
        <w:lastRenderedPageBreak/>
        <w:t>PIECE 03</w:t>
      </w:r>
      <w:r w:rsidRPr="00F83465">
        <w:rPr>
          <w:rFonts w:ascii="Bookman Old Style" w:hAnsi="Bookman Old Style" w:cs="Arial"/>
          <w:sz w:val="24"/>
          <w:szCs w:val="24"/>
        </w:rPr>
        <w:tab/>
        <w:t>EXIGENCES ENVIRONNEMENTALES ET SOCIALES (EES)</w:t>
      </w:r>
      <w:bookmarkEnd w:id="149"/>
      <w:bookmarkEnd w:id="150"/>
      <w:bookmarkEnd w:id="151"/>
      <w:bookmarkEnd w:id="152"/>
    </w:p>
    <w:p w:rsidR="0097363C" w:rsidRPr="00F83465" w:rsidRDefault="0097363C" w:rsidP="0097363C"/>
    <w:p w:rsidR="0097363C" w:rsidRPr="00F83465" w:rsidRDefault="0097363C" w:rsidP="0097342D">
      <w:pPr>
        <w:rPr>
          <w:rFonts w:ascii="Bookman Old Style" w:hAnsi="Bookman Old Style" w:cs="Arial"/>
          <w:sz w:val="22"/>
          <w:szCs w:val="22"/>
        </w:rPr>
      </w:pPr>
    </w:p>
    <w:p w:rsidR="0097363C" w:rsidRPr="00F83465" w:rsidRDefault="0097363C" w:rsidP="0097342D">
      <w:pPr>
        <w:rPr>
          <w:rFonts w:ascii="Bookman Old Style" w:hAnsi="Bookman Old Style" w:cs="Arial"/>
          <w:sz w:val="22"/>
          <w:szCs w:val="22"/>
        </w:rPr>
      </w:pPr>
    </w:p>
    <w:p w:rsidR="0097363C" w:rsidRPr="00F83465" w:rsidRDefault="0097363C" w:rsidP="0097342D">
      <w:pPr>
        <w:rPr>
          <w:rFonts w:ascii="Bookman Old Style" w:hAnsi="Bookman Old Style" w:cs="Arial"/>
          <w:sz w:val="22"/>
          <w:szCs w:val="22"/>
        </w:rPr>
      </w:pPr>
    </w:p>
    <w:p w:rsidR="007952B7" w:rsidRPr="00F83465" w:rsidRDefault="007952B7"/>
    <w:p w:rsidR="00775E82" w:rsidRPr="00F83465" w:rsidRDefault="00775E82" w:rsidP="0097342D">
      <w:pPr>
        <w:rPr>
          <w:rFonts w:ascii="Bookman Old Style" w:hAnsi="Bookman Old Style" w:cs="Arial"/>
          <w:sz w:val="22"/>
          <w:szCs w:val="22"/>
        </w:rPr>
        <w:sectPr w:rsidR="00775E82" w:rsidRPr="00F83465" w:rsidSect="0047726F">
          <w:pgSz w:w="12240" w:h="15840"/>
          <w:pgMar w:top="1134" w:right="1134" w:bottom="1134" w:left="1134" w:header="284" w:footer="860" w:gutter="0"/>
          <w:pgNumType w:fmt="lowerRoman"/>
          <w:cols w:space="708"/>
          <w:docGrid w:linePitch="360"/>
        </w:sectPr>
      </w:pPr>
    </w:p>
    <w:p w:rsidR="0097342D" w:rsidRPr="00F83465" w:rsidRDefault="0097342D" w:rsidP="0047726F">
      <w:pPr>
        <w:spacing w:before="120" w:after="120"/>
        <w:jc w:val="both"/>
        <w:rPr>
          <w:rFonts w:ascii="Bookman Old Style" w:hAnsi="Bookman Old Style" w:cs="Arial"/>
          <w:b/>
          <w:bCs/>
          <w:sz w:val="22"/>
          <w:szCs w:val="22"/>
        </w:rPr>
      </w:pPr>
      <w:r w:rsidRPr="00F83465">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tblPr>
      <w:tblGrid>
        <w:gridCol w:w="1418"/>
        <w:gridCol w:w="7807"/>
        <w:gridCol w:w="293"/>
      </w:tblGrid>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BIT</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Bureau International de Travail</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CCES</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 xml:space="preserve">Cahier de Clauses Environnementales et Sociales  </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CCTP</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Cahier de Clauses Techniques Particulières</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CGES</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Cadre de Gestion Environnementale et Social</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CPPA</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Cadre de Planification Pour les Peuples Autochtones</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CPR</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Cadre de Politique de Réinstallation</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E&amp;S</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Environnemental et Social</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EAS</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Exploitation et Abus Sexuels</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EPC</w:t>
            </w:r>
          </w:p>
        </w:tc>
        <w:tc>
          <w:tcPr>
            <w:tcW w:w="8100" w:type="dxa"/>
            <w:gridSpan w:val="2"/>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Equipements de Protection Collective</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EPI</w:t>
            </w:r>
          </w:p>
        </w:tc>
        <w:tc>
          <w:tcPr>
            <w:tcW w:w="8100" w:type="dxa"/>
            <w:gridSpan w:val="2"/>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Equipements de Protection Individuelle</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ESHS</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Environnementales Sociales Hygiènes et Sécurités</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FDS</w:t>
            </w:r>
          </w:p>
        </w:tc>
        <w:tc>
          <w:tcPr>
            <w:tcW w:w="8100" w:type="dxa"/>
            <w:gridSpan w:val="2"/>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Fiche de Données de Sécurité</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HIMO</w:t>
            </w:r>
          </w:p>
        </w:tc>
        <w:tc>
          <w:tcPr>
            <w:tcW w:w="8100" w:type="dxa"/>
            <w:gridSpan w:val="2"/>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Haute Intensité de Main d’Œuvre</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HS</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HarcèlementSexuel</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IST</w:t>
            </w:r>
          </w:p>
        </w:tc>
        <w:tc>
          <w:tcPr>
            <w:tcW w:w="8100" w:type="dxa"/>
            <w:gridSpan w:val="2"/>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Infections SexuellementTransmissibles</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km/h</w:t>
            </w:r>
          </w:p>
        </w:tc>
        <w:tc>
          <w:tcPr>
            <w:tcW w:w="8100" w:type="dxa"/>
            <w:gridSpan w:val="2"/>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Kilomètre/Heure</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MINEPDED</w:t>
            </w:r>
          </w:p>
        </w:tc>
        <w:tc>
          <w:tcPr>
            <w:tcW w:w="8100" w:type="dxa"/>
            <w:gridSpan w:val="2"/>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Ministère de l’Environnement, de la Protection de la nature et du Développement Durable</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MGP</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Mécanisme de Gestion des Plaintes</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MGPT</w:t>
            </w:r>
          </w:p>
        </w:tc>
        <w:tc>
          <w:tcPr>
            <w:tcW w:w="8100" w:type="dxa"/>
            <w:gridSpan w:val="2"/>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Mécanisme de Gestion des Plaintes des Travailleurs</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MST</w:t>
            </w:r>
          </w:p>
        </w:tc>
        <w:tc>
          <w:tcPr>
            <w:tcW w:w="8100" w:type="dxa"/>
            <w:gridSpan w:val="2"/>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MaladieSexuellement Transmissible</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NC</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Non-Conformité</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NES</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NormesEnvironnementales et Sociales</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OMS</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Organisation Mondiale de la Santé</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XXXX</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Nom du projet</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PCS</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Programme de Communication Sociale</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PEE</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Plan d’EngagementEnvironnemental</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PGES</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Plan de Gestion Environnementale et Sociale</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PGMO</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Plan de Gestion de la Main d’Œuvre</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PPMP</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Plan de Mobilisation des Parties Prenantes</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PHSE</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Plan Hygiène Sécurité Environnement</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UGP</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Unité de Gestion du Projet</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SIDA</w:t>
            </w:r>
          </w:p>
        </w:tc>
        <w:tc>
          <w:tcPr>
            <w:tcW w:w="8100" w:type="dxa"/>
            <w:gridSpan w:val="2"/>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Syndrome d'ImmunodéficienceAcquise</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SST</w:t>
            </w:r>
          </w:p>
        </w:tc>
        <w:tc>
          <w:tcPr>
            <w:tcW w:w="7807"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Santé Sécurité au Travail</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VIH</w:t>
            </w:r>
          </w:p>
        </w:tc>
        <w:tc>
          <w:tcPr>
            <w:tcW w:w="8100" w:type="dxa"/>
            <w:gridSpan w:val="2"/>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Virus de l'Immunodéficience Humaine</w:t>
            </w:r>
          </w:p>
        </w:tc>
      </w:tr>
      <w:tr w:rsidR="0097342D" w:rsidRPr="00F83465" w:rsidTr="00B94A21">
        <w:trPr>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VCE</w:t>
            </w:r>
          </w:p>
        </w:tc>
        <w:tc>
          <w:tcPr>
            <w:tcW w:w="8100" w:type="dxa"/>
            <w:gridSpan w:val="2"/>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Violence Contre les Enfants</w:t>
            </w:r>
          </w:p>
        </w:tc>
      </w:tr>
      <w:tr w:rsidR="0097342D" w:rsidRPr="00F83465" w:rsidTr="00B94A21">
        <w:trPr>
          <w:gridAfter w:val="1"/>
          <w:wAfter w:w="293" w:type="dxa"/>
          <w:trHeight w:val="20"/>
        </w:trPr>
        <w:tc>
          <w:tcPr>
            <w:tcW w:w="1418" w:type="dxa"/>
          </w:tcPr>
          <w:p w:rsidR="0097342D" w:rsidRPr="00F83465" w:rsidRDefault="0097342D" w:rsidP="006D45C3">
            <w:pPr>
              <w:jc w:val="both"/>
              <w:rPr>
                <w:rFonts w:ascii="Bookman Old Style" w:hAnsi="Bookman Old Style" w:cs="Arial"/>
                <w:sz w:val="22"/>
                <w:szCs w:val="22"/>
              </w:rPr>
            </w:pPr>
            <w:r w:rsidRPr="00F83465">
              <w:rPr>
                <w:rFonts w:ascii="Bookman Old Style" w:hAnsi="Bookman Old Style" w:cs="Arial"/>
                <w:sz w:val="22"/>
                <w:szCs w:val="22"/>
              </w:rPr>
              <w:t>VBG</w:t>
            </w:r>
          </w:p>
        </w:tc>
        <w:tc>
          <w:tcPr>
            <w:tcW w:w="7807" w:type="dxa"/>
          </w:tcPr>
          <w:p w:rsidR="0097342D" w:rsidRPr="00F83465" w:rsidRDefault="0097342D" w:rsidP="006D45C3">
            <w:pPr>
              <w:jc w:val="both"/>
              <w:rPr>
                <w:rFonts w:ascii="Bookman Old Style" w:hAnsi="Bookman Old Style" w:cs="Arial"/>
                <w:sz w:val="22"/>
                <w:szCs w:val="22"/>
                <w:lang w:val="fr-FR"/>
              </w:rPr>
            </w:pPr>
            <w:r w:rsidRPr="00F83465">
              <w:rPr>
                <w:rFonts w:ascii="Bookman Old Style" w:hAnsi="Bookman Old Style" w:cs="Arial"/>
                <w:sz w:val="22"/>
                <w:szCs w:val="22"/>
                <w:lang w:val="fr-FR"/>
              </w:rPr>
              <w:t>Violence Basée sur le Genre</w:t>
            </w:r>
          </w:p>
        </w:tc>
      </w:tr>
    </w:tbl>
    <w:p w:rsidR="0097342D" w:rsidRPr="00F83465" w:rsidRDefault="0097342D" w:rsidP="0047726F">
      <w:pPr>
        <w:spacing w:before="120" w:after="120"/>
        <w:jc w:val="both"/>
        <w:rPr>
          <w:rFonts w:ascii="Bookman Old Style" w:hAnsi="Bookman Old Style" w:cs="Arial"/>
          <w:sz w:val="22"/>
          <w:szCs w:val="22"/>
        </w:rPr>
      </w:pPr>
    </w:p>
    <w:p w:rsidR="0097342D" w:rsidRPr="00F83465" w:rsidRDefault="0097342D" w:rsidP="0047726F">
      <w:pPr>
        <w:spacing w:before="120" w:after="120"/>
        <w:jc w:val="both"/>
        <w:rPr>
          <w:rFonts w:ascii="Bookman Old Style" w:hAnsi="Bookman Old Style" w:cs="Arial"/>
          <w:sz w:val="22"/>
          <w:szCs w:val="22"/>
        </w:rPr>
        <w:sectPr w:rsidR="0097342D" w:rsidRPr="00F83465" w:rsidSect="0047726F">
          <w:pgSz w:w="12240" w:h="15840"/>
          <w:pgMar w:top="1134" w:right="1134" w:bottom="1134" w:left="1134" w:header="284" w:footer="860" w:gutter="0"/>
          <w:pgNumType w:fmt="lowerRoman"/>
          <w:cols w:space="708"/>
          <w:docGrid w:linePitch="360"/>
        </w:sectPr>
      </w:pPr>
      <w:bookmarkStart w:id="153" w:name="_Toc73934835"/>
    </w:p>
    <w:p w:rsidR="0097342D" w:rsidRPr="00F83465" w:rsidRDefault="0097342D" w:rsidP="00974A4D">
      <w:pPr>
        <w:rPr>
          <w:rFonts w:ascii="Bookman Old Style" w:hAnsi="Bookman Old Style" w:cs="Arial"/>
          <w:b/>
          <w:bCs/>
          <w:sz w:val="22"/>
          <w:szCs w:val="22"/>
        </w:rPr>
      </w:pPr>
      <w:bookmarkStart w:id="154" w:name="_Toc236309734"/>
      <w:bookmarkEnd w:id="153"/>
      <w:r w:rsidRPr="00F83465">
        <w:rPr>
          <w:rFonts w:ascii="Bookman Old Style" w:hAnsi="Bookman Old Style" w:cs="Arial"/>
          <w:b/>
          <w:bCs/>
          <w:sz w:val="22"/>
          <w:szCs w:val="22"/>
        </w:rPr>
        <w:lastRenderedPageBreak/>
        <w:t>INTRODUCTION</w:t>
      </w:r>
      <w:bookmarkEnd w:id="154"/>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97342D" w:rsidRPr="00F83465" w:rsidRDefault="0097342D" w:rsidP="00974A4D">
      <w:pPr>
        <w:rPr>
          <w:rFonts w:ascii="Bookman Old Style" w:hAnsi="Bookman Old Style" w:cs="Arial"/>
          <w:b/>
          <w:bCs/>
          <w:sz w:val="22"/>
          <w:szCs w:val="22"/>
        </w:rPr>
      </w:pPr>
      <w:bookmarkStart w:id="155" w:name="_Toc236309735"/>
      <w:r w:rsidRPr="00F83465">
        <w:rPr>
          <w:rFonts w:ascii="Bookman Old Style" w:hAnsi="Bookman Old Style" w:cs="Arial"/>
          <w:b/>
          <w:bCs/>
          <w:sz w:val="22"/>
          <w:szCs w:val="22"/>
        </w:rPr>
        <w:t>OBLIGATIONS GENERALES</w:t>
      </w:r>
      <w:bookmarkEnd w:id="155"/>
    </w:p>
    <w:p w:rsidR="0097342D" w:rsidRPr="00F83465" w:rsidRDefault="0097342D" w:rsidP="0047726F">
      <w:pPr>
        <w:spacing w:before="120" w:after="120"/>
        <w:jc w:val="both"/>
        <w:rPr>
          <w:rFonts w:ascii="Bookman Old Style" w:hAnsi="Bookman Old Style" w:cs="Arial"/>
          <w:sz w:val="22"/>
          <w:szCs w:val="22"/>
        </w:rPr>
      </w:pPr>
      <w:bookmarkStart w:id="156" w:name="_Toc73934838"/>
      <w:r w:rsidRPr="00F83465">
        <w:rPr>
          <w:rFonts w:ascii="Bookman Old Style" w:hAnsi="Bookman Old Style" w:cs="Arial"/>
          <w:sz w:val="22"/>
          <w:szCs w:val="22"/>
        </w:rPr>
        <w:t>Responsabilités de l’entrepreneur</w:t>
      </w:r>
      <w:bookmarkEnd w:id="156"/>
      <w:r w:rsidRPr="00F83465">
        <w:rPr>
          <w:rFonts w:ascii="Bookman Old Style" w:hAnsi="Bookman Old Style" w:cs="Arial"/>
          <w:sz w:val="22"/>
          <w:szCs w:val="22"/>
        </w:rPr>
        <w:t xml:space="preserve"> (l’entrepreneur et ses sous-traitants)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3. Il doit se doter d'une organisation et de moyens dédiés pour assurer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(I) la préparation de la documentation environnementale et sociale,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(ii) le suivi environnemental et social des activités de construction,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(iii) la définition des mesures correctives en situation de non-conformité et la prévention des non-conformités,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(iv) la communication adéquate et opportune entre les diverses parties concernées ;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w:t>
      </w:r>
      <w:r w:rsidRPr="00F83465">
        <w:rPr>
          <w:rFonts w:ascii="Bookman Old Style" w:hAnsi="Bookman Old Style" w:cs="Arial"/>
          <w:sz w:val="22"/>
          <w:szCs w:val="22"/>
        </w:rPr>
        <w:lastRenderedPageBreak/>
        <w:t>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loi 1998 sur les établissements classés dangereux tels que les carrières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loi N° 98/005 du 14 avril 1998 portant régime de l’eau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la loi N° 96/67 du 08 avril 1996 portant protection du patrimoine routier national,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loi No 2016/017 du 14 décembre 2016 portant code minier qui régit les conditions d’ouverture des sites de carrière et emprunts de latérite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loi N° 85/09 du 04 juillet 1985 relative à l’expropriation pour cause d’utilité publique et aux modalités d’indemnisation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loi N° 92/007 du 14 août 1992, portant Code du Travail, qui fixe les conditions d’emploi, d’hygiène et de sécurité au travail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décret N°2013/00171/PM du 14/02/2013 sur les études d'impact environnemental, qui peuvent impliquer des mesures compensatoires à la charge des entrepreneurs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décret No 2011/2581 du 23 août 2011 portant réglementation des substances chimiques nocives et/ou dangereuses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décret No 2011/2582 du 23 août 2011 fixant les modalités de protection de l’atmosphère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décret No 2011/2583 du 23 août 2011 portant réglementation des nuisances sonores et olfactives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décret N°2022/5074/PM du 04 juillet 2022, fixant les modalités de contrôle de la conformité sociale des projets,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8. Il doit élaborer un règlement intérieur et mettre en place des codes de bonne conduite, applicables à tous les employés et aux sous-traitants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9. Il doit assumer la responsabilité de toute réclamation liée au non-respect de l’environnement.</w:t>
      </w:r>
    </w:p>
    <w:p w:rsidR="0097342D" w:rsidRPr="00F83465" w:rsidRDefault="0097342D" w:rsidP="0047726F">
      <w:pPr>
        <w:spacing w:before="120" w:after="120"/>
        <w:jc w:val="both"/>
        <w:rPr>
          <w:rFonts w:ascii="Bookman Old Style" w:hAnsi="Bookman Old Style" w:cs="Arial"/>
          <w:sz w:val="22"/>
          <w:szCs w:val="22"/>
        </w:rPr>
      </w:pPr>
      <w:bookmarkStart w:id="157" w:name="_Toc73934839"/>
      <w:r w:rsidRPr="00F83465">
        <w:rPr>
          <w:rFonts w:ascii="Bookman Old Style" w:hAnsi="Bookman Old Style" w:cs="Arial"/>
          <w:sz w:val="22"/>
          <w:szCs w:val="22"/>
        </w:rPr>
        <w:t>Engagements de la maitrise d’œuvre</w:t>
      </w:r>
      <w:bookmarkEnd w:id="157"/>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97342D" w:rsidRPr="00F83465" w:rsidRDefault="0097342D" w:rsidP="0047726F">
      <w:pPr>
        <w:spacing w:before="120" w:after="120"/>
        <w:jc w:val="both"/>
        <w:rPr>
          <w:rFonts w:ascii="Bookman Old Style" w:hAnsi="Bookman Old Style" w:cs="Arial"/>
          <w:b/>
          <w:bCs/>
          <w:sz w:val="22"/>
          <w:szCs w:val="22"/>
        </w:rPr>
      </w:pPr>
      <w:bookmarkStart w:id="158" w:name="_Toc73934840"/>
      <w:bookmarkStart w:id="159" w:name="_Hlk74143554"/>
      <w:r w:rsidRPr="00F83465">
        <w:rPr>
          <w:rFonts w:ascii="Bookman Old Style" w:hAnsi="Bookman Old Style" w:cs="Arial"/>
          <w:b/>
          <w:bCs/>
          <w:sz w:val="22"/>
          <w:szCs w:val="22"/>
        </w:rPr>
        <w:t>Règlement intérieur de l’entrepreneur</w:t>
      </w:r>
      <w:bookmarkEnd w:id="158"/>
      <w:bookmarkEnd w:id="159"/>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97342D" w:rsidRPr="00F83465" w:rsidRDefault="0097342D" w:rsidP="0047726F">
      <w:pPr>
        <w:spacing w:before="120" w:after="120"/>
        <w:jc w:val="both"/>
        <w:rPr>
          <w:rFonts w:ascii="Bookman Old Style" w:hAnsi="Bookman Old Style" w:cs="Arial"/>
          <w:sz w:val="22"/>
          <w:szCs w:val="22"/>
        </w:rPr>
      </w:pPr>
      <w:bookmarkStart w:id="160" w:name="_Toc73934842"/>
      <w:r w:rsidRPr="00F83465">
        <w:rPr>
          <w:rFonts w:ascii="Bookman Old Style" w:hAnsi="Bookman Old Style" w:cs="Arial"/>
          <w:sz w:val="22"/>
          <w:szCs w:val="22"/>
        </w:rPr>
        <w:t>Contrôles, notifications, gestion des non-conformités et sanctions</w:t>
      </w:r>
      <w:bookmarkEnd w:id="160"/>
    </w:p>
    <w:p w:rsidR="0097342D" w:rsidRPr="00F83465" w:rsidRDefault="0097342D" w:rsidP="0047726F">
      <w:pPr>
        <w:spacing w:before="120" w:after="120"/>
        <w:jc w:val="both"/>
        <w:rPr>
          <w:rFonts w:ascii="Bookman Old Style" w:hAnsi="Bookman Old Style" w:cs="Arial"/>
          <w:sz w:val="22"/>
          <w:szCs w:val="22"/>
        </w:rPr>
      </w:pPr>
      <w:bookmarkStart w:id="161" w:name="_Toc23180983"/>
      <w:bookmarkStart w:id="162" w:name="_Toc23181494"/>
      <w:bookmarkStart w:id="163" w:name="_Toc23182534"/>
      <w:bookmarkStart w:id="164" w:name="_Toc23188068"/>
      <w:bookmarkStart w:id="165" w:name="_Toc23188965"/>
      <w:bookmarkStart w:id="166" w:name="_Toc23201145"/>
      <w:bookmarkStart w:id="167" w:name="_Toc23202005"/>
      <w:bookmarkStart w:id="168" w:name="_Toc23202871"/>
      <w:bookmarkStart w:id="169" w:name="_Toc23203901"/>
      <w:bookmarkStart w:id="170" w:name="_Toc23204415"/>
      <w:bookmarkStart w:id="171" w:name="_Toc23237117"/>
      <w:bookmarkStart w:id="172" w:name="_Toc23240280"/>
      <w:bookmarkStart w:id="173" w:name="_Toc23264315"/>
      <w:bookmarkStart w:id="174" w:name="_Toc23413612"/>
      <w:bookmarkStart w:id="175" w:name="_Toc73934843"/>
      <w:r w:rsidRPr="00F83465">
        <w:rPr>
          <w:rFonts w:ascii="Bookman Old Style" w:hAnsi="Bookman Old Style" w:cs="Arial"/>
          <w:sz w:val="22"/>
          <w:szCs w:val="22"/>
        </w:rPr>
        <w:t>Contrôle de l’exécution des clauses environnementales et sociales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sidRPr="00F83465">
        <w:rPr>
          <w:rFonts w:ascii="Bookman Old Style" w:hAnsi="Bookman Old Style" w:cs="Arial"/>
          <w:sz w:val="22"/>
          <w:szCs w:val="22"/>
        </w:rPr>
        <w:t xml:space="preserve"> du CCES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rsidR="0097342D" w:rsidRPr="00F83465" w:rsidRDefault="0097342D" w:rsidP="0047726F">
      <w:pPr>
        <w:spacing w:before="120" w:after="120"/>
        <w:jc w:val="both"/>
        <w:rPr>
          <w:rFonts w:ascii="Bookman Old Style" w:hAnsi="Bookman Old Style" w:cs="Arial"/>
          <w:sz w:val="22"/>
          <w:szCs w:val="22"/>
        </w:rPr>
      </w:pPr>
      <w:bookmarkStart w:id="176" w:name="_Toc23180984"/>
      <w:bookmarkStart w:id="177" w:name="_Toc23181495"/>
      <w:bookmarkStart w:id="178" w:name="_Toc23182535"/>
      <w:bookmarkStart w:id="179" w:name="_Toc23188069"/>
      <w:bookmarkStart w:id="180" w:name="_Toc23188966"/>
      <w:bookmarkStart w:id="181" w:name="_Toc23201146"/>
      <w:bookmarkStart w:id="182" w:name="_Toc23202006"/>
      <w:bookmarkStart w:id="183" w:name="_Toc23202872"/>
      <w:bookmarkStart w:id="184" w:name="_Toc23203902"/>
      <w:bookmarkStart w:id="185" w:name="_Toc23204416"/>
      <w:bookmarkStart w:id="186" w:name="_Toc23237118"/>
      <w:bookmarkStart w:id="187" w:name="_Toc23240281"/>
      <w:bookmarkStart w:id="188" w:name="_Toc23264316"/>
      <w:bookmarkStart w:id="189" w:name="_Toc23413613"/>
      <w:bookmarkStart w:id="190" w:name="_Toc73934844"/>
      <w:r w:rsidRPr="00F83465">
        <w:rPr>
          <w:rFonts w:ascii="Bookman Old Style" w:hAnsi="Bookman Old Style" w:cs="Arial"/>
          <w:sz w:val="22"/>
          <w:szCs w:val="22"/>
        </w:rPr>
        <w:t xml:space="preserve">II.4.2. Notification </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Pr="00F83465">
        <w:rPr>
          <w:rFonts w:ascii="Bookman Old Style" w:hAnsi="Bookman Old Style" w:cs="Arial"/>
          <w:sz w:val="22"/>
          <w:szCs w:val="22"/>
        </w:rPr>
        <w:t>des non-conformités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97342D" w:rsidRPr="00F83465" w:rsidRDefault="0097342D" w:rsidP="0047726F">
      <w:pPr>
        <w:spacing w:before="120" w:after="120"/>
        <w:jc w:val="both"/>
        <w:rPr>
          <w:rFonts w:ascii="Bookman Old Style" w:hAnsi="Bookman Old Style" w:cs="Arial"/>
          <w:sz w:val="22"/>
          <w:szCs w:val="22"/>
        </w:rPr>
      </w:pPr>
      <w:bookmarkStart w:id="191" w:name="_Toc73934845"/>
      <w:r w:rsidRPr="00F83465">
        <w:rPr>
          <w:rFonts w:ascii="Bookman Old Style" w:hAnsi="Bookman Old Style" w:cs="Arial"/>
          <w:sz w:val="22"/>
          <w:szCs w:val="22"/>
        </w:rPr>
        <w:t>II.4.3. Gestion des non-conformités</w:t>
      </w:r>
      <w:bookmarkEnd w:id="191"/>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w:t>
      </w:r>
      <w:r w:rsidRPr="00F83465">
        <w:rPr>
          <w:rFonts w:ascii="Bookman Old Style" w:hAnsi="Bookman Old Style" w:cs="Arial"/>
          <w:sz w:val="22"/>
          <w:szCs w:val="22"/>
        </w:rPr>
        <w:lastRenderedPageBreak/>
        <w:t>d’Observation par l’Entrepreneur, dans un délai de six (06) jours ouvrables élève la Notification d’Observation au niveau de non-conformité de niveau 1.</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non-conformité de niveau 1 : pour les non</w:t>
      </w:r>
      <w:r w:rsidRPr="00F83465">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F83465">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F83465">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97342D" w:rsidRPr="00F83465" w:rsidRDefault="0097342D" w:rsidP="0047726F">
      <w:pPr>
        <w:spacing w:before="120" w:after="120"/>
        <w:jc w:val="both"/>
        <w:rPr>
          <w:rFonts w:ascii="Bookman Old Style" w:hAnsi="Bookman Old Style" w:cs="Arial"/>
          <w:sz w:val="22"/>
          <w:szCs w:val="22"/>
        </w:rPr>
      </w:pPr>
      <w:bookmarkStart w:id="192" w:name="_Toc73934846"/>
      <w:r w:rsidRPr="00F83465">
        <w:rPr>
          <w:rFonts w:ascii="Bookman Old Style" w:hAnsi="Bookman Old Style" w:cs="Arial"/>
          <w:sz w:val="22"/>
          <w:szCs w:val="22"/>
        </w:rPr>
        <w:t>II.4.4. Conditions de suspension des travaux</w:t>
      </w:r>
      <w:bookmarkEnd w:id="192"/>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97342D" w:rsidRPr="00F83465" w:rsidRDefault="0097342D" w:rsidP="00974A4D">
      <w:pPr>
        <w:rPr>
          <w:rFonts w:ascii="Bookman Old Style" w:hAnsi="Bookman Old Style" w:cs="Arial"/>
          <w:b/>
          <w:bCs/>
          <w:sz w:val="22"/>
          <w:szCs w:val="22"/>
        </w:rPr>
      </w:pPr>
      <w:bookmarkStart w:id="193" w:name="_Toc73934847"/>
      <w:bookmarkStart w:id="194" w:name="_Toc236309736"/>
      <w:r w:rsidRPr="00F83465">
        <w:rPr>
          <w:rFonts w:ascii="Bookman Old Style" w:hAnsi="Bookman Old Style" w:cs="Arial"/>
          <w:b/>
          <w:bCs/>
          <w:sz w:val="22"/>
          <w:szCs w:val="22"/>
        </w:rPr>
        <w:t>DISPOSITIONS PRÉALABLES À L’EXÉCUTION DES TRAVAUX</w:t>
      </w:r>
      <w:bookmarkEnd w:id="193"/>
      <w:bookmarkEnd w:id="194"/>
    </w:p>
    <w:p w:rsidR="0097342D" w:rsidRPr="00F83465" w:rsidRDefault="0097342D" w:rsidP="0047726F">
      <w:pPr>
        <w:spacing w:before="120" w:after="120"/>
        <w:jc w:val="both"/>
        <w:rPr>
          <w:rFonts w:ascii="Bookman Old Style" w:hAnsi="Bookman Old Style" w:cs="Arial"/>
          <w:sz w:val="22"/>
          <w:szCs w:val="22"/>
        </w:rPr>
      </w:pPr>
      <w:bookmarkStart w:id="195" w:name="_Toc73934848"/>
      <w:r w:rsidRPr="00F83465">
        <w:rPr>
          <w:rFonts w:ascii="Bookman Old Style" w:hAnsi="Bookman Old Style" w:cs="Arial"/>
          <w:sz w:val="22"/>
          <w:szCs w:val="22"/>
        </w:rPr>
        <w:t>II.5.1. Ressources affectées à la gestion environnementale et sociale</w:t>
      </w:r>
      <w:bookmarkEnd w:id="195"/>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 xml:space="preserve">L’Entrepreneur, en fonction de la taille des travaux, doit nommer un(e) Responsable Environnemental(e), un(e) Responsable Social (e) et sur la base et après avis de non-objection préalable de l'UGP et de la </w:t>
      </w:r>
      <w:r w:rsidR="00900CE0" w:rsidRPr="00F83465">
        <w:rPr>
          <w:rFonts w:ascii="Bookman Old Style" w:hAnsi="Bookman Old Style" w:cs="Arial"/>
          <w:sz w:val="22"/>
          <w:szCs w:val="22"/>
        </w:rPr>
        <w:t>Banque pour</w:t>
      </w:r>
      <w:r w:rsidRPr="00F83465">
        <w:rPr>
          <w:rFonts w:ascii="Bookman Old Style" w:hAnsi="Bookman Old Style" w:cs="Arial"/>
          <w:sz w:val="22"/>
          <w:szCs w:val="22"/>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97342D" w:rsidRPr="00F83465" w:rsidRDefault="0097342D" w:rsidP="0047726F">
      <w:pPr>
        <w:spacing w:before="120" w:after="120"/>
        <w:jc w:val="both"/>
        <w:rPr>
          <w:rFonts w:ascii="Bookman Old Style" w:hAnsi="Bookman Old Style" w:cs="Arial"/>
          <w:sz w:val="22"/>
          <w:szCs w:val="22"/>
        </w:rPr>
      </w:pPr>
      <w:bookmarkStart w:id="196" w:name="_Toc73934849"/>
      <w:r w:rsidRPr="00F83465">
        <w:rPr>
          <w:rFonts w:ascii="Bookman Old Style" w:hAnsi="Bookman Old Style" w:cs="Arial"/>
          <w:sz w:val="22"/>
          <w:szCs w:val="22"/>
        </w:rPr>
        <w:t>II.5.2. Plan de Gestion Environnementale et Sociale du chantier (PGES-CHANTIER)</w:t>
      </w:r>
      <w:bookmarkEnd w:id="196"/>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Aucun travail physique ou activité ne devra commencer sur une Zone d’Activités avant que le PGES-chantier ne soit approuvé par le Maitre d’œuvre.</w:t>
      </w:r>
      <w:bookmarkStart w:id="197" w:name="_Ref484612256"/>
      <w:r w:rsidRPr="00F83465">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197"/>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contenu du PGES-chantier à préparer par l’entrepreneur sera structuré en accord avec la taille des travaux et au minimum par les éléments présen</w:t>
      </w:r>
      <w:bookmarkStart w:id="198" w:name="_Toc23180944"/>
      <w:bookmarkStart w:id="199" w:name="_Toc23181455"/>
      <w:bookmarkStart w:id="200" w:name="_Toc23182495"/>
      <w:bookmarkStart w:id="201" w:name="_Toc23188029"/>
      <w:bookmarkStart w:id="202" w:name="_Toc23188921"/>
      <w:bookmarkStart w:id="203" w:name="_Toc23201101"/>
      <w:bookmarkStart w:id="204" w:name="_Toc23201966"/>
      <w:bookmarkStart w:id="205" w:name="_Toc23202832"/>
      <w:bookmarkStart w:id="206" w:name="_Toc23203857"/>
      <w:bookmarkStart w:id="207" w:name="_Toc23204371"/>
      <w:bookmarkStart w:id="208" w:name="_Toc23237073"/>
      <w:bookmarkStart w:id="209" w:name="_Toc23240236"/>
      <w:bookmarkStart w:id="210" w:name="_Toc23264270"/>
      <w:bookmarkStart w:id="211" w:name="_Toc23413572"/>
      <w:bookmarkStart w:id="212" w:name="_Toc73934850"/>
      <w:r w:rsidRPr="00F83465">
        <w:rPr>
          <w:rFonts w:ascii="Bookman Old Style" w:hAnsi="Bookman Old Style" w:cs="Arial"/>
          <w:sz w:val="22"/>
          <w:szCs w:val="22"/>
        </w:rPr>
        <w:t>tés en annexe 1 de ce document.</w:t>
      </w:r>
    </w:p>
    <w:p w:rsidR="0097342D" w:rsidRPr="00F83465" w:rsidRDefault="0097342D" w:rsidP="00974A4D">
      <w:pPr>
        <w:spacing w:before="120" w:after="120"/>
        <w:rPr>
          <w:rFonts w:ascii="Bookman Old Style" w:hAnsi="Bookman Old Style" w:cs="Arial"/>
          <w:b/>
          <w:bCs/>
          <w:sz w:val="22"/>
          <w:szCs w:val="22"/>
        </w:rPr>
      </w:pPr>
      <w:bookmarkStart w:id="213" w:name="_Toc464829124"/>
      <w:bookmarkStart w:id="214" w:name="_Toc236309737"/>
      <w:r w:rsidRPr="00F83465">
        <w:rPr>
          <w:rFonts w:ascii="Bookman Old Style" w:hAnsi="Bookman Old Style" w:cs="Arial"/>
          <w:b/>
          <w:bCs/>
          <w:sz w:val="22"/>
          <w:szCs w:val="22"/>
        </w:rPr>
        <w:t>EXECUTION DES TRAVAUX</w:t>
      </w:r>
      <w:bookmarkEnd w:id="213"/>
      <w:bookmarkEnd w:id="214"/>
    </w:p>
    <w:p w:rsidR="0097342D" w:rsidRPr="00F83465" w:rsidRDefault="0097342D" w:rsidP="0047726F">
      <w:pPr>
        <w:spacing w:before="120" w:after="120"/>
        <w:jc w:val="both"/>
        <w:rPr>
          <w:rFonts w:ascii="Bookman Old Style" w:hAnsi="Bookman Old Style" w:cs="Arial"/>
          <w:b/>
          <w:sz w:val="22"/>
          <w:szCs w:val="22"/>
        </w:rPr>
      </w:pPr>
      <w:bookmarkStart w:id="215" w:name="_Toc464829125"/>
      <w:r w:rsidRPr="00F83465">
        <w:rPr>
          <w:rFonts w:ascii="Bookman Old Style" w:hAnsi="Bookman Old Style" w:cs="Arial"/>
          <w:b/>
          <w:sz w:val="22"/>
          <w:szCs w:val="22"/>
        </w:rPr>
        <w:t>III.1. R</w:t>
      </w:r>
      <w:bookmarkEnd w:id="215"/>
      <w:r w:rsidRPr="00F83465">
        <w:rPr>
          <w:rFonts w:ascii="Bookman Old Style" w:hAnsi="Bookman Old Style" w:cs="Arial"/>
          <w:b/>
          <w:sz w:val="22"/>
          <w:szCs w:val="22"/>
        </w:rPr>
        <w:t>éunion de démarrage des travaux</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97342D" w:rsidRPr="00F83465" w:rsidRDefault="0097342D" w:rsidP="0047726F">
      <w:pPr>
        <w:spacing w:before="120" w:after="120"/>
        <w:jc w:val="both"/>
        <w:rPr>
          <w:rFonts w:ascii="Bookman Old Style" w:hAnsi="Bookman Old Style" w:cs="Arial"/>
          <w:b/>
          <w:sz w:val="22"/>
          <w:szCs w:val="22"/>
        </w:rPr>
      </w:pPr>
      <w:bookmarkStart w:id="216" w:name="_Toc464829126"/>
      <w:r w:rsidRPr="00F83465">
        <w:rPr>
          <w:rFonts w:ascii="Bookman Old Style" w:hAnsi="Bookman Old Style" w:cs="Arial"/>
          <w:b/>
          <w:sz w:val="22"/>
          <w:szCs w:val="22"/>
        </w:rPr>
        <w:t>III.2. Accès et installation chantier</w:t>
      </w:r>
      <w:bookmarkEnd w:id="216"/>
    </w:p>
    <w:p w:rsidR="0097342D" w:rsidRPr="00F83465" w:rsidRDefault="0097342D" w:rsidP="0047726F">
      <w:pPr>
        <w:spacing w:before="120" w:after="120"/>
        <w:jc w:val="both"/>
        <w:rPr>
          <w:rFonts w:ascii="Bookman Old Style" w:hAnsi="Bookman Old Style" w:cs="Arial"/>
          <w:b/>
          <w:sz w:val="22"/>
          <w:szCs w:val="22"/>
        </w:rPr>
      </w:pPr>
      <w:bookmarkStart w:id="217" w:name="_Toc464829127"/>
      <w:r w:rsidRPr="00F83465">
        <w:rPr>
          <w:rFonts w:ascii="Bookman Old Style" w:hAnsi="Bookman Old Style" w:cs="Arial"/>
          <w:b/>
          <w:sz w:val="22"/>
          <w:szCs w:val="22"/>
        </w:rPr>
        <w:t>III.2.1. Accès</w:t>
      </w:r>
      <w:bookmarkEnd w:id="217"/>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voies d’accès devront être entretenues par les entreprises les empruntant (balayage éventuel sur demande du maître d’œuvre).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Le maintien des écoulements d’eau en bon état permanent fera l’objet d’une vigilance accrue.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Chaque titulaire d’un lot du marché devra prendre en charge les opérations spécifiques de sécurisation et protection du site environnemental le concernant.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Leurs offres intègreront en conséquence les dépenses afférentes à ces prestations de préservation des conditions d’accès.</w:t>
      </w:r>
    </w:p>
    <w:p w:rsidR="0097342D" w:rsidRPr="00F83465" w:rsidRDefault="0097342D" w:rsidP="0047726F">
      <w:pPr>
        <w:spacing w:before="120" w:after="120"/>
        <w:jc w:val="both"/>
        <w:rPr>
          <w:rFonts w:ascii="Bookman Old Style" w:hAnsi="Bookman Old Style" w:cs="Arial"/>
          <w:b/>
          <w:sz w:val="22"/>
          <w:szCs w:val="22"/>
        </w:rPr>
      </w:pPr>
      <w:bookmarkStart w:id="218" w:name="_Toc464829128"/>
      <w:r w:rsidRPr="00F83465">
        <w:rPr>
          <w:rFonts w:ascii="Bookman Old Style" w:hAnsi="Bookman Old Style" w:cs="Arial"/>
          <w:b/>
          <w:sz w:val="22"/>
          <w:szCs w:val="22"/>
        </w:rPr>
        <w:t>III.2.2. Circulation</w:t>
      </w:r>
      <w:bookmarkEnd w:id="218"/>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Aucune circulation n’est autorisée dans la zone humide à forts enjeux environnementaux, matérialisée sur la pièce graphique annexée.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rsidR="0097342D" w:rsidRPr="00F83465" w:rsidRDefault="0097342D" w:rsidP="0047726F">
      <w:pPr>
        <w:spacing w:before="120" w:after="120"/>
        <w:jc w:val="both"/>
        <w:rPr>
          <w:rFonts w:ascii="Bookman Old Style" w:hAnsi="Bookman Old Style" w:cs="Arial"/>
          <w:b/>
          <w:sz w:val="22"/>
          <w:szCs w:val="22"/>
        </w:rPr>
      </w:pPr>
      <w:bookmarkStart w:id="219" w:name="_Toc464829129"/>
      <w:r w:rsidRPr="00F83465">
        <w:rPr>
          <w:rFonts w:ascii="Bookman Old Style" w:hAnsi="Bookman Old Style" w:cs="Arial"/>
          <w:b/>
          <w:sz w:val="22"/>
          <w:szCs w:val="22"/>
        </w:rPr>
        <w:t>III.2.3. Installation</w:t>
      </w:r>
      <w:bookmarkEnd w:id="219"/>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limites du site choisi doivent, si possible, être à une distance d’au moins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30 m de la route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200 m d’un lac, d’un cours d’eau ou d’une zone marécageuse/inondable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100 m des habitations.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Les voies de circulation doivent être compactées et arrosées périodiquement.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site doit prévoir un drainage adéquat des eaux de pluies sur l’ensemble de sa superficie en évitant les points de stagnation.</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L’emprise des installations de chantier devra être balisée par une clôture.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En cours d'exécution du marché, l’Entrepreneur établira et soumettra dans un délai conforme au Cahier des Clauses Administratives Particulières avant l’installation des chantiers, au Maître d’Œuvre, les documents suivants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localisation des terrains qui seront utilisés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 état des lieux détaillé des divers sites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 plan général indiquant les différentes zones du chantier, les implantations prévues et une description des aménagements prévus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 plan de protection de l’environnement du site détaillé pour la base-vie, avant d’en démarrer la construction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plan de gestion des déchets amendé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description de l'infrastructure sanitaire prévue et son organisation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plan de réaménagement des aires à la fin des travaux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rsidR="0097342D" w:rsidRPr="00F83465" w:rsidRDefault="0097342D" w:rsidP="0047726F">
      <w:pPr>
        <w:spacing w:before="120" w:after="120"/>
        <w:jc w:val="both"/>
        <w:rPr>
          <w:rFonts w:ascii="Bookman Old Style" w:hAnsi="Bookman Old Style" w:cs="Arial"/>
          <w:b/>
          <w:sz w:val="22"/>
          <w:szCs w:val="22"/>
        </w:rPr>
      </w:pPr>
      <w:bookmarkStart w:id="220" w:name="_Toc464829130"/>
      <w:r w:rsidRPr="00F83465">
        <w:rPr>
          <w:rFonts w:ascii="Bookman Old Style" w:hAnsi="Bookman Old Style" w:cs="Arial"/>
          <w:b/>
          <w:sz w:val="22"/>
          <w:szCs w:val="22"/>
        </w:rPr>
        <w:t>III.2.4. Permis et autorisation avant travaux</w:t>
      </w:r>
      <w:bookmarkEnd w:id="220"/>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97342D" w:rsidRPr="00F83465" w:rsidRDefault="0097342D" w:rsidP="0047726F">
      <w:pPr>
        <w:spacing w:before="120" w:after="120"/>
        <w:jc w:val="both"/>
        <w:rPr>
          <w:rFonts w:ascii="Bookman Old Style" w:hAnsi="Bookman Old Style" w:cs="Arial"/>
          <w:b/>
          <w:sz w:val="22"/>
          <w:szCs w:val="22"/>
        </w:rPr>
      </w:pPr>
      <w:bookmarkStart w:id="221" w:name="_Toc464829134"/>
      <w:r w:rsidRPr="00F83465">
        <w:rPr>
          <w:rFonts w:ascii="Bookman Old Style" w:hAnsi="Bookman Old Style" w:cs="Arial"/>
          <w:b/>
          <w:sz w:val="22"/>
          <w:szCs w:val="22"/>
        </w:rPr>
        <w:t>III.3. Libération des emprises et repérage des réseaux</w:t>
      </w:r>
      <w:bookmarkEnd w:id="221"/>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97342D" w:rsidRPr="00F83465" w:rsidRDefault="0097342D" w:rsidP="0047726F">
      <w:pPr>
        <w:spacing w:before="120" w:after="120"/>
        <w:jc w:val="both"/>
        <w:rPr>
          <w:rFonts w:ascii="Bookman Old Style" w:hAnsi="Bookman Old Style" w:cs="Arial"/>
          <w:b/>
          <w:sz w:val="22"/>
          <w:szCs w:val="22"/>
        </w:rPr>
      </w:pPr>
      <w:bookmarkStart w:id="222" w:name="_Toc73934852"/>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F83465">
        <w:rPr>
          <w:rFonts w:ascii="Bookman Old Style" w:hAnsi="Bookman Old Style" w:cs="Arial"/>
          <w:b/>
          <w:sz w:val="22"/>
          <w:szCs w:val="22"/>
        </w:rPr>
        <w:lastRenderedPageBreak/>
        <w:t>III.4. Dispositions applicables à l’installation du chantier et durant toute l’exécution des travaux</w:t>
      </w:r>
      <w:bookmarkEnd w:id="222"/>
    </w:p>
    <w:p w:rsidR="0097342D" w:rsidRPr="00F83465" w:rsidRDefault="0097342D" w:rsidP="0047726F">
      <w:pPr>
        <w:spacing w:before="120" w:after="120"/>
        <w:jc w:val="both"/>
        <w:rPr>
          <w:rFonts w:ascii="Bookman Old Style" w:hAnsi="Bookman Old Style" w:cs="Arial"/>
          <w:b/>
          <w:sz w:val="22"/>
          <w:szCs w:val="22"/>
        </w:rPr>
      </w:pPr>
      <w:bookmarkStart w:id="223" w:name="_Toc73934853"/>
      <w:r w:rsidRPr="00F83465">
        <w:rPr>
          <w:rFonts w:ascii="Bookman Old Style" w:hAnsi="Bookman Old Style" w:cs="Arial"/>
          <w:b/>
          <w:sz w:val="22"/>
          <w:szCs w:val="22"/>
        </w:rPr>
        <w:t>III.4.1. Inspections environnementales et sociales hebdomadaires</w:t>
      </w:r>
      <w:bookmarkEnd w:id="223"/>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97342D" w:rsidRPr="00F83465" w:rsidRDefault="0097342D" w:rsidP="0047726F">
      <w:pPr>
        <w:spacing w:before="120" w:after="120"/>
        <w:jc w:val="both"/>
        <w:rPr>
          <w:rFonts w:ascii="Bookman Old Style" w:hAnsi="Bookman Old Style" w:cs="Arial"/>
          <w:b/>
          <w:sz w:val="22"/>
          <w:szCs w:val="22"/>
        </w:rPr>
      </w:pPr>
      <w:bookmarkStart w:id="224" w:name="_Toc73934854"/>
      <w:r w:rsidRPr="00F83465">
        <w:rPr>
          <w:rFonts w:ascii="Bookman Old Style" w:hAnsi="Bookman Old Style" w:cs="Arial"/>
          <w:b/>
          <w:sz w:val="22"/>
          <w:szCs w:val="22"/>
        </w:rPr>
        <w:t>III.4.2. Reporting</w:t>
      </w:r>
      <w:bookmarkEnd w:id="224"/>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Rapports mensuels: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97342D" w:rsidRPr="00F83465" w:rsidRDefault="0097342D" w:rsidP="0047726F">
      <w:pPr>
        <w:spacing w:before="120" w:after="120"/>
        <w:jc w:val="both"/>
        <w:rPr>
          <w:rFonts w:ascii="Bookman Old Style" w:hAnsi="Bookman Old Style" w:cs="Arial"/>
          <w:sz w:val="22"/>
          <w:szCs w:val="22"/>
        </w:rPr>
      </w:pPr>
      <w:bookmarkStart w:id="225" w:name="_Ref484612508"/>
      <w:r w:rsidRPr="00F83465">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225"/>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Présentation du personnel E&amp;S présent en fin de mois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Travaux réalisés pendant le mois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Inspections réalisées (localisation et fréquences)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Non-conformités détectées dans le mois, niveau de gravité et description de l’analyse des causes correspondantes et des mesures correctives mises en place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Description des actions réalisées pendant le mois pour se conformer au CCES;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Description des actions engagées avec les acteurs/actrices extérieur(e)s aux travaux : populations riveraines, autorités locales, agences gouvernementales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Résultats du suivi des indicateurs suivants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Disponibilité et qualité de l’eau potable;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Gestion des déchets solides dangereux et non-dangereux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Gestions des émissions atmosphériques et de bruit;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Etat des Zones d’Activités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Statistique sur les recrutements des travailleurs/travailleuses contractuelles et des travailleurs/ travailleuses communautaires : nombre et type de poste, nombre de femmes </w:t>
      </w:r>
      <w:r w:rsidRPr="00F83465">
        <w:rPr>
          <w:rFonts w:ascii="Bookman Old Style" w:hAnsi="Bookman Old Style" w:cs="Arial"/>
          <w:sz w:val="22"/>
          <w:szCs w:val="22"/>
        </w:rPr>
        <w:lastRenderedPageBreak/>
        <w:t>recrutées localement, le nombre de jeunes, nombre de personnes vulnérables, nombre d'heures de travail réalisées par l’ensemble du personnel communautaire de l’Entrepreneur;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Bilan des activités de formation (sujet, nombre et durée des sessions, nombre de participant(e)s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Programme prévisionnel d’action E&amp;S pour le mois à venir.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Suivi de la mise en œuvre du plan  d’action VBG/VCE/EAS/HS de l’entreprise ressorti du PGES.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Rapports trimestriels: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Rapport semestriel</w:t>
      </w:r>
      <w:r w:rsidR="00900CE0" w:rsidRPr="00F83465">
        <w:rPr>
          <w:rFonts w:ascii="Bookman Old Style" w:hAnsi="Bookman Old Style" w:cs="Arial"/>
          <w:sz w:val="22"/>
          <w:szCs w:val="22"/>
        </w:rPr>
        <w: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III.5. Gestion de la santé et de la sécurité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Tous les risques de sécurité et de santé liés à la conduite des travaux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ressources humaines et matérielles impliquées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travaux nécessitant des permis de travail, et les plans d’urgence à mettre en œuvre en cas d’accident.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 xml:space="preserve">Les risques suivants devront faire l’objet d’une attention particulière :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Risques liés à l’exposition aux nuisances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Risques liés aux accidents de circulation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Risques liés à l’ouverture des tranchées pour pose de fondation et de canalisation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Risques liés à la manutention manuelle et mécanique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Risques liés au manque d’hygiène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Risques de chutes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Risques toxiques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Risques liés à la non prise des mesures pour la protection contre le COVID19.</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Risques d’électrisation/d’électrocution.</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Réunions santé et sécurité hebdomadaires et quotidiennes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III.6. Informations, sensibilisation et Renforcement des Capacités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travaux objet du Marché donneront lieu à une campagne d’information et de sensibilisation des populations riveraines et des parties prenantes sur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nature et le planning d’exécution des travaux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personnes à recruter et les procédures à mettre en œuvre pour le recrutement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Les MST et les IST VIH </w:t>
      </w:r>
      <w:r w:rsidR="00900CE0" w:rsidRPr="00F83465">
        <w:rPr>
          <w:rFonts w:ascii="Bookman Old Style" w:hAnsi="Bookman Old Style" w:cs="Arial"/>
          <w:sz w:val="22"/>
          <w:szCs w:val="22"/>
        </w:rPr>
        <w:t xml:space="preserve">- </w:t>
      </w:r>
      <w:r w:rsidRPr="00F83465">
        <w:rPr>
          <w:rFonts w:ascii="Bookman Old Style" w:hAnsi="Bookman Old Style" w:cs="Arial"/>
          <w:sz w:val="22"/>
          <w:szCs w:val="22"/>
        </w:rPr>
        <w:t>SIDA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prévention des VBG/AES/HS/VCE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participation des riverains/riveraines aux différentes réunions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protection du patrimoine routier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pérennité de l’ouvrage à construire.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risques de santé et sécurité pendant après les travaux</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Préparer un plan de communication à soumettre à l’approbation du Maître d’Œuvre,</w:t>
      </w:r>
    </w:p>
    <w:p w:rsidR="0097342D" w:rsidRPr="00F83465" w:rsidRDefault="00900CE0"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Organiser </w:t>
      </w:r>
      <w:r w:rsidR="0097342D" w:rsidRPr="00F83465">
        <w:rPr>
          <w:rFonts w:ascii="Bookman Old Style" w:hAnsi="Bookman Old Style" w:cs="Arial"/>
          <w:sz w:val="22"/>
          <w:szCs w:val="22"/>
        </w:rPr>
        <w:t xml:space="preserve">au moins un atelier de formation des formateurs sur la lutte contre le braconnage, l’exploitation illicite du bois, l’insalubrité et la pollution des cours d’eau, , la lutte contre les MST et VIH </w:t>
      </w:r>
      <w:r w:rsidR="004042F3" w:rsidRPr="00F83465">
        <w:rPr>
          <w:rFonts w:ascii="Bookman Old Style" w:hAnsi="Bookman Old Style" w:cs="Arial"/>
          <w:sz w:val="22"/>
          <w:szCs w:val="22"/>
        </w:rPr>
        <w:t>-</w:t>
      </w:r>
      <w:r w:rsidR="0097342D" w:rsidRPr="00F83465">
        <w:rPr>
          <w:rFonts w:ascii="Bookman Old Style" w:hAnsi="Bookman Old Style" w:cs="Arial"/>
          <w:sz w:val="22"/>
          <w:szCs w:val="22"/>
        </w:rPr>
        <w:t xml:space="preserve"> Sida.,</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prévention des VBG/AES/HS/VCE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Produire les supports de communication,</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Elaborer les rapports.</w:t>
      </w:r>
    </w:p>
    <w:p w:rsidR="0097342D" w:rsidRPr="00F83465" w:rsidRDefault="0097342D" w:rsidP="00974A4D">
      <w:pPr>
        <w:rPr>
          <w:rFonts w:ascii="Bookman Old Style" w:hAnsi="Bookman Old Style" w:cs="Arial"/>
          <w:bCs/>
          <w:sz w:val="22"/>
          <w:szCs w:val="22"/>
        </w:rPr>
      </w:pPr>
      <w:bookmarkStart w:id="226" w:name="_Toc73934856"/>
      <w:bookmarkStart w:id="227" w:name="_Toc236309738"/>
      <w:r w:rsidRPr="00F83465">
        <w:rPr>
          <w:rFonts w:ascii="Bookman Old Style" w:hAnsi="Bookman Old Style" w:cs="Arial"/>
          <w:b/>
          <w:bCs/>
          <w:sz w:val="22"/>
          <w:szCs w:val="22"/>
        </w:rPr>
        <w:t xml:space="preserve">PROTECTION DE </w:t>
      </w:r>
      <w:bookmarkEnd w:id="226"/>
      <w:r w:rsidRPr="00F83465">
        <w:rPr>
          <w:rFonts w:ascii="Bookman Old Style" w:hAnsi="Bookman Old Style" w:cs="Arial"/>
          <w:b/>
          <w:bCs/>
          <w:sz w:val="22"/>
          <w:szCs w:val="22"/>
        </w:rPr>
        <w:t>L’ENVIRONNEMENT : EXIGENCES POUR ATTÉNUER LES IMPACTS ENVIRONNEMENTAUX</w:t>
      </w:r>
      <w:bookmarkStart w:id="228" w:name="_Hlk73820483"/>
      <w:bookmarkEnd w:id="227"/>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IV.1. Entretien et gestion des déchets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Identifier et délimiter clairement les aires d'élimination et spécifiant quels matériaux peuvent être déposés dans chaque aire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prendra les dispositions nécessaires pour éviter la dispersion par le vent ou les eaux de pluie par exemple avant l’élimination des déchets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produits du décapage des emprises des Terrassements seront mis en dépôt et éventuellement réemployés,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transport des terres dans l’emprise du terrain sur les lieux à remblayer ou leurs évacuations aux décharges publiques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Minimiser la génération des déchets pendant la construction et réutiliser les déchets de construction là où c’est possible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mesures suivantes devront être prises pour l’entretien du chantier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Identifier et délimiter les aires pour l'équipement d'entretien (loin des rivières, cours d'eau, lacs ou terres marécageuses)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Veiller à ce que toutes les activités de l'équipement d'entretien soient faites dans les zones d'entretien délimitées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Ne jamais éliminer de l'huile ou la verser sur le sol, dans les cours d'eau, les zones basses, les cavités des carrières désaffectées.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IV.2. Mesures préventives contre les nuisances sonores et les émissions de poussières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IV.3. Stockage et utilisation des substances potentiellement polluantes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limitation des quantités stockées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stockage organisé, en un site ou selon des modalités ne permettant pas l'accès à une personne extérieure au chantier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manipulation par des personnels responsabilisés  et équipés d’EPI;</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signalisation du site de stockage par un panneau indiquant la nature du danger.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stockage des produits chimiques liquides se fera sur rétention pour prévenir les déversements accidentels et la pollution du sol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produits chimiques utilisés devront être munis de fiche de données de sécurité (FDS) à afficher sur le lieu de stockage.</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IV.4. Carburants et lubrifiants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lastRenderedPageBreak/>
        <w:t>IV.5. Autres substances potentiellement polluantes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IV.6. Gestion des pollutions accidentelles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IV.7. Principe d’intervention suite à une pollution accidentelle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En cas de déversement accidentel de substances polluantes, les mesures suivantes devront être prises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Eviter la contamination du sol par le saupoudrage de produits absorbants spécifiques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En cas de proximité d’une source d’eau (puits, cours d’eau…), éviter la contamination des eaux par blocage, barrage, digue de terre, dans un premier temps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Excaver les terres polluées au droit de la surface d’infiltration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Traiter les parties polluées de façon écologiquement rationnelle (mise en décharge, enfouissement, incinération, selon la nature de la pollution).</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IV.8. Protection des espaces naturels contre l’incendie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Brûlage autorisé uniquement par vent faible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Site préalablement débroussaillé sur vingt mètres de rayon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Feu sous surveillance constante d’une personne compétente armée de moyens de lutte contre l’incendie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En cas de propagation, alerte rapide des secours et du maître d’œuvre par tout moyen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Extinction totale du foyer en fin du brûlage. Le recouvrement par de la terre est interdit.</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IV.9. Conservation de l’intégrité paysagère du site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w:t>
      </w:r>
      <w:r w:rsidRPr="00F83465">
        <w:rPr>
          <w:rFonts w:ascii="Bookman Old Style" w:hAnsi="Bookman Old Style" w:cs="Arial"/>
          <w:sz w:val="22"/>
          <w:szCs w:val="22"/>
        </w:rPr>
        <w:lastRenderedPageBreak/>
        <w:t xml:space="preserve">disposer de ce bois à leur convenance. Les arbres abattus ne doivent pas être abandonnés sur place, ni brûlés ni enfuis sous les matériaux de terrassement.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 L’Entrepreneur devrait effectuer une plantation de compensation après les travaux en cas de déboisement ou d'abattage d'arbres.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remise en état des lieux avant repli de chantier pourra être imposée en cas de modification significative du site.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228"/>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 xml:space="preserve">IV.10. Protection de la biodiversité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Proscrire les installations de chantier et des bases-vie dans la proximité des deux parcs, en dehors des zones tampons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Proscrire l’ouverture des zones d’emprunt et des zones de dépôt dans le domaine desdits parcs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Proscrire la recherche de bois d’œuvre (planches, piquets et jalons) dans le domaine desdits parcs ainsi que leurs zones tampons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Proscrire la consommation, la chasse et le transport de la viande de brousse par le personnel du chantier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Obtenir les autorisations de recherche de gites d’emprunt dans les domaines et zones tampons suivant le plan de zonage du parc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Poser des signalétiques par la matérialisation physique aux entrées et sorties des parcs, ainsi qu’aux points de traversée des animaux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Élaborer des plans de communication, et des fiches / affiches de formation / sensibilisation de concert avec les conservateurs en faveur des bénéficiaires directs et indirects de la route. </w:t>
      </w:r>
      <w:r w:rsidRPr="00F83465">
        <w:rPr>
          <w:rFonts w:ascii="Bookman Old Style" w:hAnsi="Bookman Old Style" w:cs="Arial"/>
          <w:sz w:val="22"/>
          <w:szCs w:val="22"/>
        </w:rPr>
        <w:lastRenderedPageBreak/>
        <w:t>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Gestion des risques et impacts SOCIAUX : Plan/Programme/Mesures pour gérer les risques et impacts sociaux</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V.1.  Plan/Programme/mesures de gestion de la main d’œuvre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Les principes à respecter pour l’élaboration des procédures sont les suivants :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Tous les travailleurs/travailleuses seront informés des termes et conditions de travail et d’emploi à l’embauche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salaire, les heures de travail et autres dispositions spécifiques applicables sont consignés au niveau du contrat du travail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Des mesures relatives à la santé et la sécurité au travail seront appliquées au projet. L’Entrepreneur a la charge de leur mise en œuvre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w:t>
      </w:r>
      <w:r w:rsidRPr="00F83465">
        <w:rPr>
          <w:rFonts w:ascii="Bookman Old Style" w:hAnsi="Bookman Old Style" w:cs="Arial"/>
          <w:sz w:val="22"/>
          <w:szCs w:val="22"/>
        </w:rPr>
        <w:lastRenderedPageBreak/>
        <w:t>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Des conditions de protection sociale (prévoyance sociale, assurance le cas échéant, etc.)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De l’employabilité (profil de carrière et formation)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De la fourniture en eau potable et en eau à des fins domestiques, en tenant compte des conditions locales pour les travailleurs.</w:t>
      </w:r>
    </w:p>
    <w:p w:rsidR="0097342D" w:rsidRPr="00F83465" w:rsidRDefault="0097342D" w:rsidP="0047726F">
      <w:pPr>
        <w:spacing w:before="120" w:after="120"/>
        <w:jc w:val="both"/>
        <w:rPr>
          <w:rFonts w:ascii="Bookman Old Style" w:hAnsi="Bookman Old Style" w:cs="Arial"/>
          <w:b/>
          <w:sz w:val="22"/>
          <w:szCs w:val="22"/>
        </w:rPr>
      </w:pPr>
      <w:bookmarkStart w:id="229" w:name="_Toc161655317"/>
      <w:r w:rsidRPr="00F83465">
        <w:rPr>
          <w:rFonts w:ascii="Bookman Old Style" w:hAnsi="Bookman Old Style" w:cs="Arial"/>
          <w:b/>
          <w:sz w:val="22"/>
          <w:szCs w:val="22"/>
        </w:rPr>
        <w:t>V.2.  Plan/Programme/mesures de gestion de l'afflux de la main-d'œuvre</w:t>
      </w:r>
      <w:bookmarkEnd w:id="229"/>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fournira des formations pour (i) minimiser le potentiel de propagation ou d'exposition de la communauté aux maladies transmises par l'eau ou par des vecteurs et des maladies infectieuses en raison des activités du projet qui peuvent être associées à </w:t>
      </w:r>
      <w:r w:rsidRPr="00F83465">
        <w:rPr>
          <w:rFonts w:ascii="Bookman Old Style" w:hAnsi="Bookman Old Style" w:cs="Arial"/>
          <w:sz w:val="22"/>
          <w:szCs w:val="22"/>
        </w:rPr>
        <w:lastRenderedPageBreak/>
        <w:t>l'influence de la main-d'œuvre temporaire ou permanente du projet ; et (ii) sur le code de conduite des travailleurs avec la définition d'un comportement acceptable et adéquat avec les communautés, ainsi que des mesures disciplinaires.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97342D" w:rsidRPr="00F83465" w:rsidRDefault="0097342D" w:rsidP="0047726F">
      <w:pPr>
        <w:spacing w:before="120" w:after="120"/>
        <w:jc w:val="both"/>
        <w:rPr>
          <w:rFonts w:ascii="Bookman Old Style" w:hAnsi="Bookman Old Style" w:cs="Arial"/>
          <w:b/>
          <w:sz w:val="22"/>
          <w:szCs w:val="22"/>
        </w:rPr>
      </w:pPr>
      <w:bookmarkStart w:id="230" w:name="_Toc161655318"/>
      <w:bookmarkStart w:id="231" w:name="_Hlk161306868"/>
      <w:r w:rsidRPr="00F83465">
        <w:rPr>
          <w:rFonts w:ascii="Bookman Old Style" w:hAnsi="Bookman Old Style" w:cs="Arial"/>
          <w:b/>
          <w:sz w:val="22"/>
          <w:szCs w:val="22"/>
        </w:rPr>
        <w:t>V.3.  Plan/Programme/mesures de prévention et réponse aux Violences Basées sur le Genre : Exploitation et Abus Sexuel (EAS) et Harcèlent Sexuel (HS)</w:t>
      </w:r>
      <w:bookmarkEnd w:id="230"/>
    </w:p>
    <w:bookmarkEnd w:id="231"/>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 dispositif VBG/EAS/HS du MGP devrait principalement servir à :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(ii) enregistrer la résolution de la plainte. Les informations conservées par le MGP seront documentées mais resteront absolument confidentielles, surtout lorsqu’elles ont trait à l’identité du plaignant (e).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V.4.  Plan/Programme/mesures de prévention des dommages aux personnes et aux biens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w:t>
      </w:r>
      <w:r w:rsidRPr="00F83465">
        <w:rPr>
          <w:rFonts w:ascii="Bookman Old Style" w:hAnsi="Bookman Old Style" w:cs="Arial"/>
          <w:sz w:val="22"/>
          <w:szCs w:val="22"/>
        </w:rPr>
        <w:lastRenderedPageBreak/>
        <w:t>l’accès au chantier par des personnes étrangères ou ceux relatifs à la circulation (sortie des camions, limitation de vitesse, attention travaux, etc…).</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Former son personnel, notamment les conducteurs, au respect des piétons et troupeaux d’animaux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tranchées seront au besoin, entourées de solides barrières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 éclairage des barrières et des passerelles sera assuré pendant la nuit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Assurer la signalisation et le gardiennage imposés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Signaler les travaux de manière adéquate.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Assurer le passage des véhicules, sauf impossibilité absolue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routes ne seront pas coupées en même temps sur plus de la moitié de leur largeur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Les tranchées longeant les routes et engageant l’emprise de celles-ci ne seront pas ouvertes sur une longueur supérieure à 200 m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rsidR="0097342D" w:rsidRPr="00F83465" w:rsidRDefault="0097342D" w:rsidP="0047726F">
      <w:pPr>
        <w:spacing w:before="120" w:after="120"/>
        <w:jc w:val="both"/>
        <w:rPr>
          <w:rFonts w:ascii="Bookman Old Style" w:hAnsi="Bookman Old Style" w:cs="Arial"/>
          <w:b/>
          <w:sz w:val="22"/>
          <w:szCs w:val="22"/>
        </w:rPr>
      </w:pPr>
      <w:bookmarkStart w:id="232" w:name="_Toc161655319"/>
      <w:r w:rsidRPr="00F83465">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232"/>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ne pourra commencer les travaux dans les zones où il est nécessaire de restreindre de façon permanente l'accès au terrain qu'une fois achevée la dépossession ou le déplacement physique et la libération subséquente des zones pour la réalisation des </w:t>
      </w:r>
      <w:r w:rsidRPr="00F83465">
        <w:rPr>
          <w:rFonts w:ascii="Bookman Old Style" w:hAnsi="Bookman Old Style" w:cs="Arial"/>
          <w:sz w:val="22"/>
          <w:szCs w:val="22"/>
        </w:rPr>
        <w:lastRenderedPageBreak/>
        <w:t>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97342D" w:rsidRPr="00F83465" w:rsidRDefault="0097342D" w:rsidP="0047726F">
      <w:pPr>
        <w:spacing w:before="120" w:after="120"/>
        <w:jc w:val="both"/>
        <w:rPr>
          <w:rFonts w:ascii="Bookman Old Style" w:hAnsi="Bookman Old Style" w:cs="Arial"/>
          <w:b/>
          <w:sz w:val="22"/>
          <w:szCs w:val="22"/>
        </w:rPr>
      </w:pPr>
      <w:r w:rsidRPr="00F83465">
        <w:rPr>
          <w:rFonts w:ascii="Bookman Old Style" w:hAnsi="Bookman Old Style" w:cs="Arial"/>
          <w:b/>
          <w:sz w:val="22"/>
          <w:szCs w:val="22"/>
        </w:rPr>
        <w:t>V.6.  Plan/Programme/mesures de Gestion du patrimoine culturel</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veillera à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Éviter que le projet modifie les sites historiques, archéologiques, ou culturels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Prendre en charge les préoccupations des femmes et favoriser leur implication dans la prise de décision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Recruter en priorité la main d’œuvre non qualifiée dans la population locale.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Les mesures suivantes sont à prendre au cas où des objets de valeur culturelle ou religieuse seraient mis à jour pendant les excavations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Ne reprendre les travaux qu'après avoir reçu l'autorisation des autorités compétentes.</w:t>
      </w:r>
    </w:p>
    <w:p w:rsidR="0097342D" w:rsidRPr="00F83465" w:rsidRDefault="0097342D" w:rsidP="0047726F">
      <w:pPr>
        <w:spacing w:before="120" w:after="120"/>
        <w:jc w:val="both"/>
        <w:rPr>
          <w:rFonts w:ascii="Bookman Old Style" w:hAnsi="Bookman Old Style" w:cs="Arial"/>
          <w:b/>
          <w:sz w:val="22"/>
          <w:szCs w:val="22"/>
        </w:rPr>
      </w:pPr>
      <w:bookmarkStart w:id="233" w:name="_Toc161655321"/>
      <w:r w:rsidRPr="00F83465">
        <w:rPr>
          <w:rFonts w:ascii="Bookman Old Style" w:hAnsi="Bookman Old Style" w:cs="Arial"/>
          <w:b/>
          <w:sz w:val="22"/>
          <w:szCs w:val="22"/>
        </w:rPr>
        <w:t>V.7.  Plan/Programme/mesures de Communication Sociale</w:t>
      </w:r>
      <w:bookmarkEnd w:id="233"/>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97342D" w:rsidRPr="00F83465" w:rsidRDefault="0097342D" w:rsidP="0047726F">
      <w:pPr>
        <w:spacing w:before="120" w:after="120"/>
        <w:jc w:val="both"/>
        <w:rPr>
          <w:rFonts w:ascii="Bookman Old Style" w:hAnsi="Bookman Old Style" w:cs="Arial"/>
          <w:b/>
          <w:sz w:val="22"/>
          <w:szCs w:val="22"/>
        </w:rPr>
      </w:pPr>
      <w:bookmarkStart w:id="234" w:name="_Toc161655322"/>
      <w:r w:rsidRPr="00F83465">
        <w:rPr>
          <w:rFonts w:ascii="Bookman Old Style" w:hAnsi="Bookman Old Style" w:cs="Arial"/>
          <w:b/>
          <w:sz w:val="22"/>
          <w:szCs w:val="22"/>
        </w:rPr>
        <w:t>V.8.  Plan/Programme/mesures de gestion des plaintes : le mécanisme de gestion des plaintes (MGP)</w:t>
      </w:r>
      <w:bookmarkEnd w:id="234"/>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w:t>
      </w:r>
      <w:r w:rsidRPr="00F83465">
        <w:rPr>
          <w:rFonts w:ascii="Bookman Old Style" w:hAnsi="Bookman Old Style" w:cs="Arial"/>
          <w:sz w:val="22"/>
          <w:szCs w:val="22"/>
        </w:rPr>
        <w:lastRenderedPageBreak/>
        <w:t xml:space="preserve">endroits fréquemment visités et facilement accessible toutes les personnes ayant accès aux sites (exemple : l’entrée des bases chantiers et base vies, tableaux d’affichages du chantier, etc.)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maître d’ouvrage ou le maître d’ouvrage délégué sont responsables des plaintes qui ne sont pas du ressort de l'Entrepreneur.</w:t>
      </w:r>
    </w:p>
    <w:p w:rsidR="0097342D" w:rsidRPr="00F83465" w:rsidRDefault="0097342D" w:rsidP="00974A4D">
      <w:pPr>
        <w:rPr>
          <w:rFonts w:ascii="Bookman Old Style" w:hAnsi="Bookman Old Style" w:cs="Arial"/>
          <w:bCs/>
          <w:sz w:val="22"/>
          <w:szCs w:val="22"/>
        </w:rPr>
      </w:pPr>
      <w:bookmarkStart w:id="235" w:name="_Toc236309739"/>
      <w:r w:rsidRPr="00F83465">
        <w:rPr>
          <w:rFonts w:ascii="Bookman Old Style" w:hAnsi="Bookman Old Style" w:cs="Arial"/>
          <w:b/>
          <w:bCs/>
          <w:sz w:val="22"/>
          <w:szCs w:val="22"/>
        </w:rPr>
        <w:t>REPLIS DE CHANTIER EN FIN DE TRAVAUX</w:t>
      </w:r>
      <w:bookmarkEnd w:id="235"/>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Après le repli du matériel, un procès-verbal constatant la remise en état du site doit être dressé et joint au PV de la réception des travaux.</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br w:type="page"/>
      </w:r>
    </w:p>
    <w:p w:rsidR="0097342D" w:rsidRPr="00F83465" w:rsidRDefault="0097342D" w:rsidP="00974A4D">
      <w:pPr>
        <w:rPr>
          <w:rFonts w:ascii="Bookman Old Style" w:hAnsi="Bookman Old Style" w:cs="Arial"/>
          <w:b/>
          <w:bCs/>
          <w:sz w:val="22"/>
          <w:szCs w:val="22"/>
        </w:rPr>
      </w:pPr>
      <w:bookmarkStart w:id="236" w:name="_Toc236309740"/>
      <w:r w:rsidRPr="00F83465">
        <w:rPr>
          <w:rFonts w:ascii="Bookman Old Style" w:hAnsi="Bookman Old Style" w:cs="Arial"/>
          <w:b/>
          <w:bCs/>
          <w:sz w:val="22"/>
          <w:szCs w:val="22"/>
        </w:rPr>
        <w:lastRenderedPageBreak/>
        <w:t>ANNEXES</w:t>
      </w:r>
      <w:bookmarkEnd w:id="236"/>
    </w:p>
    <w:p w:rsidR="0097342D" w:rsidRPr="00F83465" w:rsidRDefault="0097342D" w:rsidP="00974A4D">
      <w:pPr>
        <w:rPr>
          <w:rFonts w:ascii="Bookman Old Style" w:hAnsi="Bookman Old Style" w:cs="Arial"/>
          <w:b/>
          <w:bCs/>
          <w:sz w:val="22"/>
          <w:szCs w:val="22"/>
        </w:rPr>
      </w:pPr>
      <w:bookmarkStart w:id="237" w:name="_Toc73934861"/>
      <w:bookmarkStart w:id="238" w:name="_Toc236309741"/>
      <w:r w:rsidRPr="00F83465">
        <w:rPr>
          <w:rFonts w:ascii="Bookman Old Style" w:hAnsi="Bookman Old Style" w:cs="Arial"/>
          <w:b/>
          <w:bCs/>
          <w:sz w:val="22"/>
          <w:szCs w:val="22"/>
        </w:rPr>
        <w:t>Annexe 1 : Contenu du PGES-chantier</w:t>
      </w:r>
      <w:bookmarkEnd w:id="237"/>
      <w:bookmarkEnd w:id="238"/>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Description des activités susceptibles de générer les risques et impacts environnementaux et sociaux pour le sous projet en question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4) Mesures d’Atténuation de risques et impacts E&amp;S : procédures et plans à reporter (fréquence) comme suit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procédures appropriées en ce qui concerne l'entreposage, la collecte, le transport et l'élimination des déchets dangereux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Mesures préventives contre les nuisances sonores et les émissions de poussières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Principes de stockage et utilisation des substances potentiellement polluantes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Mesures de protection des espaces naturels contre l’incendie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Procédure de gestion des non-conformités ;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 de gestion des déchets solides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Procédures d’investigation des incidents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Une description des méthodes de travail pour minimiser les dangers et contrôler les risques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Une liste des types de travaux faisant l’objet d’un permis de travail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Une description des équipements de protection individuelle adéquats à chaque poste de travail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Une description des équipements de protection collective sur le lieu du travail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Une présentation du dispositif médical sur la zone d’activité (équipement médical, personnel médical, centre de soins, Procédure d’évacuation médicale d’urgence)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Une description de l’organisation interne et actions à prendre en cas d’accident ou incident.</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Plan/Programme/mesures de gestion de la main d’œuvre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Plan/Programme/mesures de gestion de l'afflux de la main-d'œuvre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Plan/Programme/mesures de prévention et réponse aux Violences Basées sur le Genre : Exploitation et Abus Sexuel (EAS) et Harcèlent Sexuel (HS)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Plan/Programme/mesures de prévention des dommages aux personnes et aux biens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Plan/Programme/mesures de Gestion du patrimoine culturel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Plan/Programme/mesures de Communication Sociale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Plan de gestion des plaintes : le mécanisme de gestion des plaintes (MGP)</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Amendes et pénalités ;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5) Responsabilités de la mise en œuvre du PGES de chantier</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La responsabilité de la mise en œuvre du PGES de chantier doit :</w:t>
      </w:r>
    </w:p>
    <w:p w:rsidR="0097342D" w:rsidRPr="00F83465" w:rsidRDefault="0097342D" w:rsidP="001C13F3">
      <w:pPr>
        <w:pStyle w:val="Paragraphedeliste"/>
        <w:numPr>
          <w:ilvl w:val="0"/>
          <w:numId w:val="31"/>
        </w:numPr>
        <w:spacing w:before="120" w:after="120"/>
        <w:rPr>
          <w:rFonts w:ascii="Bookman Old Style" w:hAnsi="Bookman Old Style" w:cs="Arial"/>
          <w:sz w:val="22"/>
          <w:szCs w:val="22"/>
        </w:rPr>
      </w:pPr>
      <w:r w:rsidRPr="00F83465">
        <w:rPr>
          <w:rFonts w:ascii="Bookman Old Style" w:hAnsi="Bookman Old Style" w:cs="Arial"/>
          <w:sz w:val="22"/>
          <w:szCs w:val="22"/>
        </w:rPr>
        <w:t xml:space="preserve">fournir une description précise de l’entité chargée de l’exécution des mesures d’atténuation et de suivi </w:t>
      </w:r>
    </w:p>
    <w:p w:rsidR="0097342D" w:rsidRPr="00F83465" w:rsidRDefault="0097342D" w:rsidP="001C13F3">
      <w:pPr>
        <w:pStyle w:val="Paragraphedeliste"/>
        <w:numPr>
          <w:ilvl w:val="0"/>
          <w:numId w:val="31"/>
        </w:numPr>
        <w:spacing w:before="120" w:after="120"/>
        <w:rPr>
          <w:rFonts w:ascii="Bookman Old Style" w:hAnsi="Bookman Old Style" w:cs="Arial"/>
          <w:sz w:val="22"/>
          <w:szCs w:val="22"/>
        </w:rPr>
      </w:pPr>
      <w:r w:rsidRPr="00F83465">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6) Calendrier d’exécution et estimation des coûts.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 xml:space="preserve">7) Plan de suivi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F83465">
        <w:rPr>
          <w:rFonts w:ascii="Bookman Old Style" w:hAnsi="Bookman Old Style" w:cs="Bookman Old Style"/>
          <w:sz w:val="22"/>
          <w:szCs w:val="22"/>
        </w:rPr>
        <w:t>’</w:t>
      </w:r>
      <w:r w:rsidRPr="00F83465">
        <w:rPr>
          <w:rFonts w:ascii="Bookman Old Style" w:hAnsi="Bookman Old Style" w:cs="Arial"/>
          <w:sz w:val="22"/>
          <w:szCs w:val="22"/>
        </w:rPr>
        <w:t xml:space="preserve">appliquer des mesures correctives ; et </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97342D" w:rsidRPr="00F83465" w:rsidRDefault="0097342D" w:rsidP="0047726F">
      <w:pPr>
        <w:spacing w:before="120" w:after="120"/>
        <w:jc w:val="both"/>
        <w:rPr>
          <w:rFonts w:ascii="Bookman Old Style" w:hAnsi="Bookman Old Style" w:cs="Arial"/>
          <w:sz w:val="22"/>
          <w:szCs w:val="22"/>
        </w:rPr>
      </w:pPr>
      <w:r w:rsidRPr="00F83465">
        <w:rPr>
          <w:rFonts w:ascii="Bookman Old Style" w:hAnsi="Bookman Old Style" w:cs="Arial"/>
          <w:sz w:val="22"/>
          <w:szCs w:val="22"/>
        </w:rPr>
        <w:t>c) une estimation de son coût d’investissement et de ses charges récurrentes ainsi que des sources de financement de sa mise en œuvre. Haut du formulaire</w:t>
      </w:r>
    </w:p>
    <w:p w:rsidR="0047726F" w:rsidRPr="00F83465" w:rsidRDefault="0047726F" w:rsidP="0047726F">
      <w:pPr>
        <w:spacing w:before="120" w:after="120"/>
        <w:jc w:val="both"/>
        <w:rPr>
          <w:rFonts w:ascii="Bookman Old Style" w:hAnsi="Bookman Old Style" w:cs="Arial"/>
          <w:sz w:val="22"/>
          <w:szCs w:val="22"/>
        </w:rPr>
      </w:pPr>
    </w:p>
    <w:p w:rsidR="0097342D" w:rsidRPr="00F83465" w:rsidRDefault="0097342D" w:rsidP="0097342D">
      <w:pPr>
        <w:rPr>
          <w:rFonts w:ascii="Bookman Old Style" w:hAnsi="Bookman Old Style" w:cs="Arial"/>
          <w:sz w:val="22"/>
          <w:szCs w:val="22"/>
        </w:rPr>
      </w:pPr>
    </w:p>
    <w:p w:rsidR="0097342D" w:rsidRPr="00F83465" w:rsidRDefault="0097342D" w:rsidP="0097342D">
      <w:pPr>
        <w:rPr>
          <w:rFonts w:ascii="Bookman Old Style" w:hAnsi="Bookman Old Style" w:cs="Arial"/>
          <w:sz w:val="22"/>
          <w:szCs w:val="22"/>
        </w:rPr>
        <w:sectPr w:rsidR="0097342D" w:rsidRPr="00F83465" w:rsidSect="00102C5E">
          <w:headerReference w:type="even" r:id="rId51"/>
          <w:headerReference w:type="default" r:id="rId52"/>
          <w:footerReference w:type="default" r:id="rId53"/>
          <w:headerReference w:type="first" r:id="rId54"/>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rsidR="00D11DB5" w:rsidRPr="00F83465" w:rsidRDefault="00D11DB5" w:rsidP="00D11DB5">
      <w:pPr>
        <w:pStyle w:val="Titre1"/>
        <w:jc w:val="left"/>
        <w:rPr>
          <w:rFonts w:ascii="Bookman Old Style" w:hAnsi="Bookman Old Style" w:cs="Arial"/>
          <w:sz w:val="22"/>
          <w:szCs w:val="22"/>
        </w:rPr>
      </w:pPr>
      <w:bookmarkStart w:id="239" w:name="_Toc236313416"/>
      <w:r w:rsidRPr="00F83465">
        <w:rPr>
          <w:rFonts w:ascii="Bookman Old Style" w:hAnsi="Bookman Old Style" w:cs="Arial"/>
          <w:sz w:val="22"/>
          <w:szCs w:val="22"/>
        </w:rPr>
        <w:lastRenderedPageBreak/>
        <w:t>ANNEXE 2</w:t>
      </w:r>
      <w:r w:rsidRPr="00F83465">
        <w:rPr>
          <w:rFonts w:ascii="Bookman Old Style" w:hAnsi="Bookman Old Style" w:cs="Arial"/>
          <w:sz w:val="22"/>
          <w:szCs w:val="22"/>
        </w:rPr>
        <w:tab/>
        <w:t>FORMULAIRES DE SOUMISSION</w:t>
      </w:r>
      <w:bookmarkEnd w:id="239"/>
    </w:p>
    <w:p w:rsidR="001C7D32" w:rsidRPr="00F83465" w:rsidRDefault="001C7D32" w:rsidP="001C7D32"/>
    <w:p w:rsidR="001C7D32" w:rsidRPr="00F83465" w:rsidRDefault="001C7D32">
      <w:r w:rsidRPr="00F83465">
        <w:br w:type="page"/>
      </w:r>
    </w:p>
    <w:p w:rsidR="001C7D32" w:rsidRPr="00F83465" w:rsidRDefault="001C7D32" w:rsidP="001C7D32">
      <w:pPr>
        <w:pStyle w:val="Titre2"/>
        <w:rPr>
          <w:rFonts w:ascii="Bookman Old Style" w:hAnsi="Bookman Old Style" w:cs="Arial"/>
          <w:bCs/>
          <w:sz w:val="22"/>
          <w:szCs w:val="22"/>
        </w:rPr>
      </w:pPr>
      <w:bookmarkStart w:id="240" w:name="_Toc235532443"/>
      <w:bookmarkStart w:id="241" w:name="_Toc236306835"/>
      <w:bookmarkStart w:id="242" w:name="_Toc236309742"/>
      <w:bookmarkStart w:id="243" w:name="_Toc236313417"/>
      <w:r w:rsidRPr="00F83465">
        <w:rPr>
          <w:rFonts w:ascii="Bookman Old Style" w:hAnsi="Bookman Old Style" w:cs="Arial"/>
          <w:bCs/>
          <w:sz w:val="22"/>
          <w:szCs w:val="22"/>
        </w:rPr>
        <w:lastRenderedPageBreak/>
        <w:t>FICHE DE RENSEIGNEMENT DE L’ENTREPRISE</w:t>
      </w:r>
      <w:bookmarkEnd w:id="240"/>
      <w:bookmarkEnd w:id="241"/>
      <w:bookmarkEnd w:id="242"/>
      <w:bookmarkEnd w:id="243"/>
    </w:p>
    <w:p w:rsidR="001C7D32" w:rsidRPr="00F83465" w:rsidRDefault="001C7D32" w:rsidP="001C7D32">
      <w:pPr>
        <w:spacing w:before="120" w:after="120"/>
        <w:ind w:left="578" w:hanging="578"/>
        <w:rPr>
          <w:rFonts w:ascii="Bookman Old Style" w:hAnsi="Bookman Old Style" w:cs="Arial"/>
          <w:bCs/>
          <w:sz w:val="22"/>
          <w:szCs w:val="22"/>
        </w:rPr>
      </w:pPr>
    </w:p>
    <w:tbl>
      <w:tblPr>
        <w:tblStyle w:val="Grilledutableau"/>
        <w:tblW w:w="10278" w:type="dxa"/>
        <w:jc w:val="center"/>
        <w:tblLook w:val="04A0"/>
      </w:tblPr>
      <w:tblGrid>
        <w:gridCol w:w="4223"/>
        <w:gridCol w:w="6055"/>
      </w:tblGrid>
      <w:tr w:rsidR="001C7D32" w:rsidRPr="00F83465" w:rsidTr="00EC3B96">
        <w:trPr>
          <w:jc w:val="center"/>
        </w:trPr>
        <w:tc>
          <w:tcPr>
            <w:tcW w:w="4223" w:type="dxa"/>
          </w:tcPr>
          <w:p w:rsidR="001C7D32" w:rsidRPr="00F83465" w:rsidRDefault="001C7D32" w:rsidP="00EC3B96">
            <w:pPr>
              <w:spacing w:before="120" w:after="120"/>
              <w:ind w:left="578" w:hanging="578"/>
              <w:jc w:val="both"/>
              <w:rPr>
                <w:rFonts w:ascii="Bookman Old Style" w:hAnsi="Bookman Old Style" w:cs="Arial"/>
                <w:bCs/>
                <w:sz w:val="22"/>
                <w:szCs w:val="22"/>
                <w:lang w:val="fr-FR"/>
              </w:rPr>
            </w:pPr>
            <w:r w:rsidRPr="00F83465">
              <w:rPr>
                <w:rFonts w:ascii="Bookman Old Style" w:hAnsi="Bookman Old Style" w:cs="Arial"/>
                <w:bCs/>
                <w:sz w:val="22"/>
                <w:szCs w:val="22"/>
                <w:lang w:val="fr-FR"/>
              </w:rPr>
              <w:t>Raison sociale/Nom de l’entreprise</w:t>
            </w:r>
          </w:p>
        </w:tc>
        <w:tc>
          <w:tcPr>
            <w:tcW w:w="6055" w:type="dxa"/>
          </w:tcPr>
          <w:p w:rsidR="001C7D32" w:rsidRPr="00F83465" w:rsidRDefault="001C7D32" w:rsidP="00EC3B96">
            <w:pPr>
              <w:spacing w:before="120" w:after="120"/>
              <w:ind w:left="578" w:hanging="578"/>
              <w:jc w:val="both"/>
              <w:rPr>
                <w:rFonts w:ascii="Bookman Old Style" w:hAnsi="Bookman Old Style" w:cs="Arial"/>
                <w:bCs/>
                <w:sz w:val="22"/>
                <w:szCs w:val="22"/>
                <w:lang w:val="fr-FR"/>
              </w:rPr>
            </w:pPr>
          </w:p>
        </w:tc>
      </w:tr>
      <w:tr w:rsidR="001C7D32" w:rsidRPr="00F83465" w:rsidTr="00EC3B96">
        <w:trPr>
          <w:jc w:val="center"/>
        </w:trPr>
        <w:tc>
          <w:tcPr>
            <w:tcW w:w="4223" w:type="dxa"/>
          </w:tcPr>
          <w:p w:rsidR="001C7D32" w:rsidRPr="00F83465" w:rsidRDefault="001C7D32" w:rsidP="00EC3B96">
            <w:pPr>
              <w:spacing w:before="120" w:after="120"/>
              <w:rPr>
                <w:rFonts w:ascii="Bookman Old Style" w:hAnsi="Bookman Old Style" w:cs="Arial"/>
                <w:bCs/>
                <w:sz w:val="22"/>
                <w:szCs w:val="22"/>
              </w:rPr>
            </w:pPr>
            <w:r w:rsidRPr="00F83465">
              <w:rPr>
                <w:rFonts w:ascii="Bookman Old Style" w:hAnsi="Bookman Old Style" w:cs="Arial"/>
                <w:bCs/>
                <w:sz w:val="22"/>
                <w:szCs w:val="22"/>
                <w:lang w:val="fr-FR"/>
              </w:rPr>
              <w:t>Représentant de l</w:t>
            </w:r>
            <w:r w:rsidRPr="00F83465">
              <w:rPr>
                <w:rFonts w:ascii="Bookman Old Style" w:hAnsi="Bookman Old Style" w:cs="Arial"/>
                <w:bCs/>
                <w:sz w:val="22"/>
                <w:szCs w:val="22"/>
              </w:rPr>
              <w:t>’Entreprise</w:t>
            </w:r>
          </w:p>
        </w:tc>
        <w:tc>
          <w:tcPr>
            <w:tcW w:w="6055" w:type="dxa"/>
          </w:tcPr>
          <w:p w:rsidR="001C7D32" w:rsidRPr="00F83465" w:rsidRDefault="001C7D32" w:rsidP="00EC3B96">
            <w:pPr>
              <w:spacing w:before="120" w:after="120"/>
              <w:ind w:left="578" w:hanging="578"/>
              <w:jc w:val="both"/>
              <w:rPr>
                <w:rFonts w:ascii="Bookman Old Style" w:hAnsi="Bookman Old Style" w:cs="Arial"/>
                <w:bCs/>
                <w:sz w:val="22"/>
                <w:szCs w:val="22"/>
                <w:lang w:val="fr-FR"/>
              </w:rPr>
            </w:pPr>
          </w:p>
        </w:tc>
      </w:tr>
      <w:tr w:rsidR="001C7D32" w:rsidRPr="00F83465" w:rsidTr="00EC3B96">
        <w:trPr>
          <w:jc w:val="center"/>
        </w:trPr>
        <w:tc>
          <w:tcPr>
            <w:tcW w:w="4223" w:type="dxa"/>
          </w:tcPr>
          <w:p w:rsidR="001C7D32" w:rsidRPr="00F83465" w:rsidRDefault="001C7D32" w:rsidP="00EC3B96">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Titre/Position</w:t>
            </w:r>
          </w:p>
        </w:tc>
        <w:tc>
          <w:tcPr>
            <w:tcW w:w="6055" w:type="dxa"/>
          </w:tcPr>
          <w:p w:rsidR="001C7D32" w:rsidRPr="00F83465" w:rsidRDefault="001C7D32" w:rsidP="00EC3B96">
            <w:pPr>
              <w:spacing w:before="120" w:after="120"/>
              <w:ind w:left="578" w:hanging="578"/>
              <w:jc w:val="both"/>
              <w:rPr>
                <w:rFonts w:ascii="Bookman Old Style" w:hAnsi="Bookman Old Style" w:cs="Arial"/>
                <w:bCs/>
                <w:sz w:val="22"/>
                <w:szCs w:val="22"/>
                <w:lang w:val="fr-FR"/>
              </w:rPr>
            </w:pPr>
          </w:p>
        </w:tc>
      </w:tr>
      <w:tr w:rsidR="001C7D32" w:rsidRPr="00F83465" w:rsidTr="00EC3B96">
        <w:trPr>
          <w:jc w:val="center"/>
        </w:trPr>
        <w:tc>
          <w:tcPr>
            <w:tcW w:w="4223" w:type="dxa"/>
          </w:tcPr>
          <w:p w:rsidR="001C7D32" w:rsidRPr="00F83465" w:rsidRDefault="001C7D32" w:rsidP="00EC3B96">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Adresse</w:t>
            </w:r>
          </w:p>
        </w:tc>
        <w:tc>
          <w:tcPr>
            <w:tcW w:w="6055" w:type="dxa"/>
          </w:tcPr>
          <w:p w:rsidR="001C7D32" w:rsidRPr="00F83465" w:rsidRDefault="001C7D32" w:rsidP="00EC3B96">
            <w:pPr>
              <w:spacing w:before="120" w:after="120"/>
              <w:ind w:left="578" w:hanging="578"/>
              <w:jc w:val="both"/>
              <w:rPr>
                <w:rFonts w:ascii="Bookman Old Style" w:hAnsi="Bookman Old Style" w:cs="Arial"/>
                <w:bCs/>
                <w:sz w:val="22"/>
                <w:szCs w:val="22"/>
              </w:rPr>
            </w:pPr>
          </w:p>
        </w:tc>
      </w:tr>
      <w:tr w:rsidR="001C7D32" w:rsidRPr="00F83465" w:rsidTr="00EC3B96">
        <w:trPr>
          <w:jc w:val="center"/>
        </w:trPr>
        <w:tc>
          <w:tcPr>
            <w:tcW w:w="4223" w:type="dxa"/>
          </w:tcPr>
          <w:p w:rsidR="001C7D32" w:rsidRPr="00F83465" w:rsidRDefault="001C7D32" w:rsidP="00EC3B96">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Courriel:</w:t>
            </w:r>
          </w:p>
        </w:tc>
        <w:tc>
          <w:tcPr>
            <w:tcW w:w="6055" w:type="dxa"/>
          </w:tcPr>
          <w:p w:rsidR="001C7D32" w:rsidRPr="00F83465" w:rsidRDefault="001C7D32" w:rsidP="00EC3B96">
            <w:pPr>
              <w:spacing w:before="120" w:after="120"/>
              <w:ind w:left="578" w:hanging="578"/>
              <w:jc w:val="both"/>
              <w:rPr>
                <w:rFonts w:ascii="Bookman Old Style" w:hAnsi="Bookman Old Style" w:cs="Arial"/>
                <w:bCs/>
                <w:sz w:val="22"/>
                <w:szCs w:val="22"/>
                <w:lang w:val="fr-FR"/>
              </w:rPr>
            </w:pPr>
          </w:p>
        </w:tc>
      </w:tr>
    </w:tbl>
    <w:p w:rsidR="001C7D32" w:rsidRPr="00F83465" w:rsidRDefault="001C7D32" w:rsidP="001C7D3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tblPr>
      <w:tblGrid>
        <w:gridCol w:w="4224"/>
        <w:gridCol w:w="5917"/>
      </w:tblGrid>
      <w:tr w:rsidR="001C7D32" w:rsidRPr="00F83465" w:rsidTr="00EC3B96">
        <w:trPr>
          <w:jc w:val="center"/>
        </w:trPr>
        <w:tc>
          <w:tcPr>
            <w:tcW w:w="4224" w:type="dxa"/>
          </w:tcPr>
          <w:p w:rsidR="001C7D32" w:rsidRPr="00F83465" w:rsidRDefault="001C7D32" w:rsidP="00EC3B96">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A:</w:t>
            </w:r>
          </w:p>
        </w:tc>
        <w:tc>
          <w:tcPr>
            <w:tcW w:w="5917" w:type="dxa"/>
          </w:tcPr>
          <w:p w:rsidR="001C7D32" w:rsidRPr="00F83465" w:rsidRDefault="001C7D32" w:rsidP="00EC3B96">
            <w:pPr>
              <w:tabs>
                <w:tab w:val="right" w:pos="5040"/>
                <w:tab w:val="left" w:pos="5220"/>
                <w:tab w:val="left" w:pos="8280"/>
              </w:tabs>
              <w:spacing w:before="120" w:after="120"/>
              <w:ind w:left="578" w:hanging="578"/>
              <w:jc w:val="both"/>
              <w:rPr>
                <w:rFonts w:ascii="Bookman Old Style" w:hAnsi="Bookman Old Style" w:cs="Arial"/>
                <w:bCs/>
                <w:sz w:val="22"/>
                <w:szCs w:val="22"/>
                <w:lang w:val="fr-FR"/>
              </w:rPr>
            </w:pPr>
          </w:p>
        </w:tc>
      </w:tr>
      <w:tr w:rsidR="001C7D32" w:rsidRPr="00F83465" w:rsidTr="00EC3B96">
        <w:trPr>
          <w:jc w:val="center"/>
        </w:trPr>
        <w:tc>
          <w:tcPr>
            <w:tcW w:w="4224" w:type="dxa"/>
          </w:tcPr>
          <w:p w:rsidR="001C7D32" w:rsidRPr="00F83465" w:rsidRDefault="001C7D32" w:rsidP="00EC3B96">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Représentant du Maître d’Ouvrage:</w:t>
            </w:r>
          </w:p>
        </w:tc>
        <w:tc>
          <w:tcPr>
            <w:tcW w:w="5917" w:type="dxa"/>
          </w:tcPr>
          <w:p w:rsidR="001C7D32" w:rsidRPr="00F83465" w:rsidRDefault="001C7D32" w:rsidP="00EC3B96">
            <w:pPr>
              <w:spacing w:before="120" w:after="120"/>
              <w:ind w:left="578" w:hanging="578"/>
              <w:jc w:val="both"/>
              <w:rPr>
                <w:rFonts w:ascii="Bookman Old Style" w:hAnsi="Bookman Old Style" w:cs="Arial"/>
                <w:bCs/>
                <w:sz w:val="22"/>
                <w:szCs w:val="22"/>
                <w:lang w:val="fr-FR"/>
              </w:rPr>
            </w:pPr>
          </w:p>
        </w:tc>
      </w:tr>
      <w:tr w:rsidR="001C7D32" w:rsidRPr="00F83465" w:rsidTr="00EC3B96">
        <w:trPr>
          <w:jc w:val="center"/>
        </w:trPr>
        <w:tc>
          <w:tcPr>
            <w:tcW w:w="4224" w:type="dxa"/>
          </w:tcPr>
          <w:p w:rsidR="001C7D32" w:rsidRPr="00F83465" w:rsidRDefault="001C7D32" w:rsidP="00EC3B96">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Titre/Position:</w:t>
            </w:r>
          </w:p>
        </w:tc>
        <w:tc>
          <w:tcPr>
            <w:tcW w:w="5917" w:type="dxa"/>
          </w:tcPr>
          <w:p w:rsidR="001C7D32" w:rsidRPr="00F83465" w:rsidRDefault="001C7D32" w:rsidP="00EC3B96">
            <w:pPr>
              <w:spacing w:before="120" w:after="120"/>
              <w:ind w:left="578" w:hanging="578"/>
              <w:jc w:val="both"/>
              <w:rPr>
                <w:rFonts w:ascii="Bookman Old Style" w:hAnsi="Bookman Old Style" w:cs="Arial"/>
                <w:bCs/>
                <w:sz w:val="22"/>
                <w:szCs w:val="22"/>
                <w:lang w:val="fr-FR"/>
              </w:rPr>
            </w:pPr>
          </w:p>
        </w:tc>
      </w:tr>
      <w:tr w:rsidR="001C7D32" w:rsidRPr="00F83465" w:rsidTr="00EC3B96">
        <w:trPr>
          <w:jc w:val="center"/>
        </w:trPr>
        <w:tc>
          <w:tcPr>
            <w:tcW w:w="4224" w:type="dxa"/>
          </w:tcPr>
          <w:p w:rsidR="001C7D32" w:rsidRPr="00F83465" w:rsidRDefault="001C7D32" w:rsidP="00EC3B96">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Adresse :</w:t>
            </w:r>
          </w:p>
        </w:tc>
        <w:tc>
          <w:tcPr>
            <w:tcW w:w="5917" w:type="dxa"/>
          </w:tcPr>
          <w:p w:rsidR="001C7D32" w:rsidRPr="00F83465" w:rsidRDefault="001C7D32" w:rsidP="00EC3B96">
            <w:pPr>
              <w:spacing w:before="120" w:after="120"/>
              <w:ind w:left="578" w:hanging="578"/>
              <w:jc w:val="both"/>
              <w:rPr>
                <w:rFonts w:ascii="Bookman Old Style" w:hAnsi="Bookman Old Style" w:cs="Arial"/>
                <w:bCs/>
                <w:sz w:val="22"/>
                <w:szCs w:val="22"/>
                <w:lang w:val="fr-FR"/>
              </w:rPr>
            </w:pPr>
          </w:p>
        </w:tc>
      </w:tr>
      <w:tr w:rsidR="001C7D32" w:rsidRPr="00F83465" w:rsidTr="00EC3B96">
        <w:trPr>
          <w:jc w:val="center"/>
        </w:trPr>
        <w:tc>
          <w:tcPr>
            <w:tcW w:w="4224" w:type="dxa"/>
          </w:tcPr>
          <w:p w:rsidR="001C7D32" w:rsidRPr="00F83465" w:rsidRDefault="001C7D32" w:rsidP="00EC3B96">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DC Ref No.:</w:t>
            </w:r>
          </w:p>
        </w:tc>
        <w:tc>
          <w:tcPr>
            <w:tcW w:w="5917" w:type="dxa"/>
          </w:tcPr>
          <w:p w:rsidR="001C7D32" w:rsidRPr="00F83465" w:rsidRDefault="001C7D32" w:rsidP="00EC3B96">
            <w:pPr>
              <w:spacing w:before="120" w:after="120"/>
              <w:ind w:left="578" w:hanging="578"/>
              <w:jc w:val="both"/>
              <w:rPr>
                <w:rFonts w:ascii="Bookman Old Style" w:hAnsi="Bookman Old Style" w:cs="Arial"/>
                <w:bCs/>
                <w:sz w:val="22"/>
                <w:szCs w:val="22"/>
              </w:rPr>
            </w:pPr>
          </w:p>
        </w:tc>
      </w:tr>
      <w:tr w:rsidR="001C7D32" w:rsidRPr="00F83465" w:rsidTr="00EC3B96">
        <w:trPr>
          <w:jc w:val="center"/>
        </w:trPr>
        <w:tc>
          <w:tcPr>
            <w:tcW w:w="4224" w:type="dxa"/>
          </w:tcPr>
          <w:p w:rsidR="001C7D32" w:rsidRPr="00F83465" w:rsidRDefault="001C7D32" w:rsidP="00EC3B96">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Date de la Cotation:</w:t>
            </w:r>
          </w:p>
        </w:tc>
        <w:tc>
          <w:tcPr>
            <w:tcW w:w="5917" w:type="dxa"/>
          </w:tcPr>
          <w:p w:rsidR="001C7D32" w:rsidRPr="00F83465" w:rsidRDefault="001C7D32" w:rsidP="00EC3B96">
            <w:pPr>
              <w:spacing w:before="120" w:after="120"/>
              <w:ind w:left="578" w:hanging="578"/>
              <w:jc w:val="both"/>
              <w:rPr>
                <w:rFonts w:ascii="Bookman Old Style" w:hAnsi="Bookman Old Style" w:cs="Arial"/>
                <w:bCs/>
                <w:sz w:val="22"/>
                <w:szCs w:val="22"/>
              </w:rPr>
            </w:pPr>
          </w:p>
        </w:tc>
      </w:tr>
    </w:tbl>
    <w:p w:rsidR="001C7D32" w:rsidRPr="00F83465" w:rsidRDefault="001C7D32" w:rsidP="001C7D32"/>
    <w:p w:rsidR="00D11DB5" w:rsidRPr="00F83465" w:rsidRDefault="00D11DB5">
      <w:pPr>
        <w:rPr>
          <w:rFonts w:ascii="Bookman Old Style" w:hAnsi="Bookman Old Style" w:cs="Arial"/>
          <w:b/>
          <w:bCs/>
          <w:sz w:val="22"/>
          <w:szCs w:val="22"/>
        </w:rPr>
      </w:pPr>
      <w:r w:rsidRPr="00F83465">
        <w:rPr>
          <w:rFonts w:ascii="Bookman Old Style" w:hAnsi="Bookman Old Style" w:cs="Arial"/>
          <w:bCs/>
          <w:sz w:val="22"/>
          <w:szCs w:val="22"/>
        </w:rPr>
        <w:br w:type="page"/>
      </w:r>
    </w:p>
    <w:p w:rsidR="003164B0" w:rsidRPr="00F83465" w:rsidRDefault="003164B0" w:rsidP="00974A4D">
      <w:pPr>
        <w:pStyle w:val="Titre2"/>
        <w:rPr>
          <w:rFonts w:ascii="Bookman Old Style" w:hAnsi="Bookman Old Style" w:cs="Arial"/>
          <w:b w:val="0"/>
          <w:bCs/>
          <w:sz w:val="22"/>
          <w:szCs w:val="22"/>
        </w:rPr>
      </w:pPr>
      <w:bookmarkStart w:id="244" w:name="_Toc236313418"/>
      <w:r w:rsidRPr="00F83465">
        <w:rPr>
          <w:rFonts w:ascii="Bookman Old Style" w:hAnsi="Bookman Old Style" w:cs="Arial"/>
          <w:bCs/>
          <w:sz w:val="22"/>
          <w:szCs w:val="22"/>
        </w:rPr>
        <w:lastRenderedPageBreak/>
        <w:t xml:space="preserve">SOUMISSION DE </w:t>
      </w:r>
      <w:r w:rsidR="00D11DB5" w:rsidRPr="00F83465">
        <w:rPr>
          <w:rFonts w:ascii="Bookman Old Style" w:hAnsi="Bookman Old Style" w:cs="Arial"/>
          <w:bCs/>
          <w:sz w:val="22"/>
          <w:szCs w:val="22"/>
        </w:rPr>
        <w:t xml:space="preserve">LA </w:t>
      </w:r>
      <w:r w:rsidRPr="00F83465">
        <w:rPr>
          <w:rFonts w:ascii="Bookman Old Style" w:hAnsi="Bookman Old Style" w:cs="Arial"/>
          <w:bCs/>
          <w:sz w:val="22"/>
          <w:szCs w:val="22"/>
        </w:rPr>
        <w:t>COTATION</w:t>
      </w:r>
      <w:bookmarkEnd w:id="244"/>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1. Conformité et </w:t>
      </w:r>
      <w:r w:rsidR="002255EB" w:rsidRPr="00F83465">
        <w:rPr>
          <w:rFonts w:ascii="Bookman Old Style" w:hAnsi="Bookman Old Style" w:cs="Arial"/>
          <w:bCs/>
          <w:sz w:val="22"/>
          <w:szCs w:val="22"/>
          <w:lang w:eastAsia="en-US"/>
        </w:rPr>
        <w:t>aucune réserve</w:t>
      </w:r>
    </w:p>
    <w:p w:rsidR="003164B0" w:rsidRPr="00F83465" w:rsidRDefault="003164B0" w:rsidP="00102C5E">
      <w:pPr>
        <w:shd w:val="clear" w:color="auto" w:fill="FFFFFF" w:themeFill="background1"/>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2. Eligibilté</w:t>
      </w:r>
    </w:p>
    <w:p w:rsidR="0003559D" w:rsidRPr="00F83465" w:rsidRDefault="0003559D" w:rsidP="00102C5E">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Nous répondons aux exigences d’admissibilité et n’avons aucun conflit d’intérêts, conformément à la Demande de Cotation. </w:t>
      </w:r>
    </w:p>
    <w:p w:rsidR="0003559D" w:rsidRPr="00F83465" w:rsidRDefault="0003559D" w:rsidP="001C13F3">
      <w:pPr>
        <w:numPr>
          <w:ilvl w:val="0"/>
          <w:numId w:val="19"/>
        </w:num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Suspension et exclusion</w:t>
      </w:r>
    </w:p>
    <w:p w:rsidR="003164B0" w:rsidRPr="00F83465" w:rsidRDefault="003164B0" w:rsidP="00102C5E">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3164B0" w:rsidRPr="00F83465" w:rsidRDefault="003164B0" w:rsidP="001C13F3">
      <w:pPr>
        <w:pStyle w:val="Paragraphedeliste"/>
        <w:numPr>
          <w:ilvl w:val="0"/>
          <w:numId w:val="19"/>
        </w:numPr>
        <w:spacing w:before="120" w:after="120"/>
        <w:ind w:left="578" w:hanging="578"/>
        <w:contextualSpacing w:val="0"/>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Prix de la Cotation </w:t>
      </w:r>
    </w:p>
    <w:p w:rsidR="003164B0" w:rsidRPr="00F83465" w:rsidRDefault="003164B0" w:rsidP="00102C5E">
      <w:pPr>
        <w:keepNext/>
        <w:spacing w:before="120" w:after="120"/>
        <w:ind w:left="578" w:hanging="578"/>
        <w:jc w:val="both"/>
        <w:rPr>
          <w:rFonts w:ascii="Bookman Old Style" w:hAnsi="Bookman Old Style" w:cs="Arial"/>
          <w:bCs/>
          <w:i/>
          <w:iCs/>
          <w:sz w:val="22"/>
          <w:szCs w:val="22"/>
          <w:lang w:eastAsia="en-US"/>
        </w:rPr>
      </w:pPr>
      <w:r w:rsidRPr="00F83465">
        <w:rPr>
          <w:rFonts w:ascii="Bookman Old Style" w:hAnsi="Bookman Old Style" w:cs="Arial"/>
          <w:bCs/>
          <w:sz w:val="22"/>
          <w:szCs w:val="22"/>
          <w:lang w:eastAsia="en-US"/>
        </w:rPr>
        <w:t>Le prix total de notre offre est</w:t>
      </w:r>
      <w:r w:rsidR="002255EB" w:rsidRPr="00F83465">
        <w:rPr>
          <w:rFonts w:ascii="Bookman Old Style" w:hAnsi="Bookman Old Style" w:cs="Arial"/>
          <w:bCs/>
          <w:sz w:val="22"/>
          <w:szCs w:val="22"/>
          <w:lang w:eastAsia="en-US"/>
        </w:rPr>
        <w:t>_________________</w:t>
      </w:r>
    </w:p>
    <w:p w:rsidR="003164B0" w:rsidRPr="00F83465" w:rsidRDefault="0003559D"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5. Validité de la Cotation  </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rsidR="003164B0" w:rsidRPr="00F83465" w:rsidRDefault="0003559D"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6. Garantie de bonne exécution </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Si nous sommes attributaires du marché, nous nous engageons à obtenir une Garantie de bonne exécution conformément à la DC.</w:t>
      </w:r>
    </w:p>
    <w:p w:rsidR="003164B0" w:rsidRPr="00F83465" w:rsidRDefault="0003559D" w:rsidP="00102C5E">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7.   Commissions, avantages, honoraires </w:t>
      </w:r>
    </w:p>
    <w:p w:rsidR="003164B0" w:rsidRPr="00F83465" w:rsidRDefault="003164B0" w:rsidP="002255EB">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03"/>
        <w:gridCol w:w="2520"/>
        <w:gridCol w:w="2070"/>
        <w:gridCol w:w="1800"/>
      </w:tblGrid>
      <w:tr w:rsidR="003164B0" w:rsidRPr="00F83465" w:rsidTr="00C542E4">
        <w:tc>
          <w:tcPr>
            <w:tcW w:w="2403" w:type="dxa"/>
          </w:tcPr>
          <w:p w:rsidR="003164B0" w:rsidRPr="00F83465"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Nom du Bénéficiaire</w:t>
            </w:r>
          </w:p>
        </w:tc>
        <w:tc>
          <w:tcPr>
            <w:tcW w:w="2520" w:type="dxa"/>
          </w:tcPr>
          <w:p w:rsidR="003164B0" w:rsidRPr="00F83465"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Adresse</w:t>
            </w:r>
          </w:p>
        </w:tc>
        <w:tc>
          <w:tcPr>
            <w:tcW w:w="2070" w:type="dxa"/>
          </w:tcPr>
          <w:p w:rsidR="003164B0" w:rsidRPr="00F83465"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Motif</w:t>
            </w:r>
          </w:p>
        </w:tc>
        <w:tc>
          <w:tcPr>
            <w:tcW w:w="1800" w:type="dxa"/>
          </w:tcPr>
          <w:p w:rsidR="003164B0" w:rsidRPr="00F83465"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Montant</w:t>
            </w:r>
          </w:p>
        </w:tc>
      </w:tr>
      <w:tr w:rsidR="003164B0" w:rsidRPr="00F83465" w:rsidTr="00C542E4">
        <w:tc>
          <w:tcPr>
            <w:tcW w:w="2403" w:type="dxa"/>
          </w:tcPr>
          <w:p w:rsidR="003164B0" w:rsidRPr="00F83465"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F83465"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F83465"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F83465"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F83465" w:rsidTr="00C542E4">
        <w:tc>
          <w:tcPr>
            <w:tcW w:w="2403" w:type="dxa"/>
          </w:tcPr>
          <w:p w:rsidR="003164B0" w:rsidRPr="00F83465"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F83465"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F83465"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F83465"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F83465" w:rsidTr="00C542E4">
        <w:tc>
          <w:tcPr>
            <w:tcW w:w="2403" w:type="dxa"/>
          </w:tcPr>
          <w:p w:rsidR="003164B0" w:rsidRPr="00F83465"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F83465"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F83465"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F83465"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F83465" w:rsidTr="00C542E4">
        <w:tc>
          <w:tcPr>
            <w:tcW w:w="2403" w:type="dxa"/>
          </w:tcPr>
          <w:p w:rsidR="003164B0" w:rsidRPr="00F83465"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rsidR="003164B0" w:rsidRPr="00F83465"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rsidR="003164B0" w:rsidRPr="00F83465"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rsidR="003164B0" w:rsidRPr="00F83465"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bl>
    <w:p w:rsidR="003164B0" w:rsidRPr="00F83465" w:rsidRDefault="003164B0" w:rsidP="00102C5E">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(Si aucune somme n’a été versée ou ne doit être versée, porter la mention « néant »).</w:t>
      </w:r>
    </w:p>
    <w:p w:rsidR="003164B0" w:rsidRPr="00F83465" w:rsidRDefault="0003559D"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8. Aucune obligation d’accepter </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lastRenderedPageBreak/>
        <w:t>Nous comprenons que vous vous réservez le droit:</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b. d’annuler le processus de DC à tout moment avant l’attribution du marché sans engager de responsabilité envers les Entreprises.</w:t>
      </w:r>
    </w:p>
    <w:p w:rsidR="003164B0" w:rsidRPr="00F83465" w:rsidRDefault="0003559D"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9. Fraude et corruption </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Au nom de l’Entreprise :</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Nom de la personne dûment autorisée à signer la Cotation au nom de l’Entreprise </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Titre de la personne signant la Cotation: </w:t>
      </w:r>
    </w:p>
    <w:p w:rsidR="003164B0" w:rsidRPr="00F83465" w:rsidRDefault="003164B0" w:rsidP="00102C5E">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Signature de la personne nommée ci-dessus: </w:t>
      </w:r>
    </w:p>
    <w:p w:rsidR="003164B0" w:rsidRPr="00F83465" w:rsidRDefault="003164B0" w:rsidP="00102C5E">
      <w:pPr>
        <w:spacing w:before="120" w:after="120"/>
        <w:ind w:left="578" w:hanging="578"/>
        <w:jc w:val="both"/>
        <w:rPr>
          <w:rFonts w:ascii="Bookman Old Style" w:hAnsi="Bookman Old Style" w:cs="Arial"/>
          <w:bCs/>
          <w:i/>
          <w:iCs/>
          <w:sz w:val="22"/>
          <w:szCs w:val="22"/>
          <w:lang w:eastAsia="en-US"/>
        </w:rPr>
      </w:pPr>
      <w:r w:rsidRPr="00F83465">
        <w:rPr>
          <w:rFonts w:ascii="Bookman Old Style" w:hAnsi="Bookman Old Style" w:cs="Arial"/>
          <w:bCs/>
          <w:sz w:val="22"/>
          <w:szCs w:val="22"/>
          <w:lang w:eastAsia="en-US"/>
        </w:rPr>
        <w:t>Date de signature</w:t>
      </w:r>
      <w:r w:rsidR="002255EB" w:rsidRPr="00F83465">
        <w:rPr>
          <w:rFonts w:ascii="Bookman Old Style" w:hAnsi="Bookman Old Style" w:cs="Arial"/>
          <w:bCs/>
          <w:sz w:val="22"/>
          <w:szCs w:val="22"/>
          <w:lang w:eastAsia="en-US"/>
        </w:rPr>
        <w:t> :</w:t>
      </w:r>
    </w:p>
    <w:p w:rsidR="00974A4D" w:rsidRPr="00F83465" w:rsidRDefault="00974A4D">
      <w:pPr>
        <w:rPr>
          <w:rFonts w:ascii="Bookman Old Style" w:hAnsi="Bookman Old Style" w:cs="Arial"/>
          <w:bCs/>
          <w:i/>
          <w:iCs/>
          <w:sz w:val="22"/>
          <w:szCs w:val="22"/>
          <w:lang w:eastAsia="en-US"/>
        </w:rPr>
      </w:pPr>
      <w:r w:rsidRPr="00F83465">
        <w:rPr>
          <w:rFonts w:ascii="Bookman Old Style" w:hAnsi="Bookman Old Style" w:cs="Arial"/>
          <w:bCs/>
          <w:i/>
          <w:iCs/>
          <w:sz w:val="22"/>
          <w:szCs w:val="22"/>
          <w:lang w:eastAsia="en-US"/>
        </w:rPr>
        <w:br w:type="page"/>
      </w:r>
    </w:p>
    <w:p w:rsidR="00974A4D" w:rsidRPr="00F83465" w:rsidRDefault="00974A4D" w:rsidP="00974A4D">
      <w:pPr>
        <w:pStyle w:val="Titre2"/>
        <w:rPr>
          <w:rFonts w:ascii="Bookman Old Style" w:hAnsi="Bookman Old Style" w:cs="Arial"/>
          <w:b w:val="0"/>
          <w:bCs/>
          <w:sz w:val="22"/>
          <w:szCs w:val="22"/>
          <w:lang w:eastAsia="en-US"/>
        </w:rPr>
      </w:pPr>
      <w:bookmarkStart w:id="245" w:name="_Toc446329306"/>
      <w:bookmarkStart w:id="246" w:name="_Toc235532445"/>
      <w:bookmarkStart w:id="247" w:name="_Toc236306837"/>
      <w:bookmarkStart w:id="248" w:name="_Toc236309744"/>
      <w:bookmarkStart w:id="249" w:name="_Toc236313419"/>
      <w:r w:rsidRPr="00F83465">
        <w:rPr>
          <w:rFonts w:ascii="Bookman Old Style" w:hAnsi="Bookman Old Style" w:cs="Arial"/>
          <w:bCs/>
          <w:sz w:val="22"/>
          <w:szCs w:val="22"/>
          <w:lang w:eastAsia="en-US"/>
        </w:rPr>
        <w:lastRenderedPageBreak/>
        <w:t>PROPOSITION TECHNIQUE</w:t>
      </w:r>
      <w:bookmarkEnd w:id="245"/>
      <w:bookmarkEnd w:id="246"/>
      <w:bookmarkEnd w:id="247"/>
      <w:bookmarkEnd w:id="248"/>
      <w:bookmarkEnd w:id="249"/>
    </w:p>
    <w:p w:rsidR="00C70E93" w:rsidRPr="00F83465" w:rsidRDefault="00C70E93" w:rsidP="00C70E93">
      <w:pPr>
        <w:shd w:val="clear" w:color="auto" w:fill="FFFFFF" w:themeFill="background1"/>
        <w:spacing w:before="120" w:after="120" w:line="360" w:lineRule="auto"/>
        <w:rPr>
          <w:rFonts w:ascii="Bookman Old Style" w:hAnsi="Bookman Old Style"/>
          <w:bCs/>
          <w:sz w:val="20"/>
          <w:lang w:eastAsia="en-US"/>
        </w:rPr>
      </w:pPr>
      <w:bookmarkStart w:id="250" w:name="_Hlk237258778"/>
      <w:r w:rsidRPr="00F83465">
        <w:rPr>
          <w:rFonts w:ascii="Bookman Old Style" w:hAnsi="Bookman Old Style"/>
          <w:bCs/>
          <w:sz w:val="20"/>
          <w:lang w:eastAsia="en-US"/>
        </w:rPr>
        <w:t>L’Entreprise doit fournir :</w:t>
      </w:r>
    </w:p>
    <w:p w:rsidR="00C70E93" w:rsidRPr="00F83465" w:rsidRDefault="00C70E93" w:rsidP="005E022A">
      <w:pPr>
        <w:pStyle w:val="Paragraphedeliste"/>
        <w:numPr>
          <w:ilvl w:val="0"/>
          <w:numId w:val="63"/>
        </w:numPr>
        <w:spacing w:before="120" w:after="120" w:line="360" w:lineRule="auto"/>
        <w:rPr>
          <w:rFonts w:ascii="Bookman Old Style" w:hAnsi="Bookman Old Style"/>
          <w:bCs/>
          <w:sz w:val="20"/>
          <w:lang w:eastAsia="en-US"/>
        </w:rPr>
      </w:pPr>
      <w:r w:rsidRPr="00F83465">
        <w:rPr>
          <w:rFonts w:ascii="Bookman Old Style" w:hAnsi="Bookman Old Style"/>
          <w:bCs/>
          <w:sz w:val="20"/>
          <w:lang w:eastAsia="en-US"/>
        </w:rPr>
        <w:t>les</w:t>
      </w:r>
      <w:r w:rsidRPr="00F83465">
        <w:rPr>
          <w:rFonts w:ascii="Bookman Old Style" w:hAnsi="Bookman Old Style"/>
          <w:bCs/>
          <w:spacing w:val="-2"/>
          <w:sz w:val="20"/>
          <w:lang w:eastAsia="en-US"/>
        </w:rPr>
        <w:t>noms et les détails du personnel clé qualifié pour effectuer le Marché</w:t>
      </w:r>
    </w:p>
    <w:p w:rsidR="00C70E93" w:rsidRPr="00F83465" w:rsidRDefault="00C70E93" w:rsidP="005E022A">
      <w:pPr>
        <w:pStyle w:val="Paragraphedeliste"/>
        <w:numPr>
          <w:ilvl w:val="0"/>
          <w:numId w:val="63"/>
        </w:numPr>
        <w:spacing w:before="120" w:after="120" w:line="360" w:lineRule="auto"/>
        <w:rPr>
          <w:rFonts w:ascii="Bookman Old Style" w:hAnsi="Bookman Old Style"/>
          <w:bCs/>
          <w:sz w:val="20"/>
          <w:lang w:eastAsia="en-US"/>
        </w:rPr>
      </w:pPr>
      <w:r w:rsidRPr="00F83465">
        <w:rPr>
          <w:rFonts w:ascii="Bookman Old Style" w:hAnsi="Bookman Old Style"/>
          <w:bCs/>
          <w:spacing w:val="-2"/>
          <w:sz w:val="20"/>
          <w:lang w:eastAsia="en-US"/>
        </w:rPr>
        <w:t>les informations adéquates pour démontrer clairement qu’il a la capacité de répondre aux exigences de matériel clé nécessaire pour le Marché</w:t>
      </w:r>
    </w:p>
    <w:p w:rsidR="00C70E93" w:rsidRPr="00F83465" w:rsidRDefault="00C70E93" w:rsidP="005E022A">
      <w:pPr>
        <w:pStyle w:val="Paragraphedeliste"/>
        <w:numPr>
          <w:ilvl w:val="0"/>
          <w:numId w:val="63"/>
        </w:numPr>
        <w:spacing w:before="120" w:after="120" w:line="360" w:lineRule="auto"/>
        <w:rPr>
          <w:rFonts w:ascii="Bookman Old Style" w:hAnsi="Bookman Old Style"/>
          <w:bCs/>
          <w:sz w:val="20"/>
          <w:lang w:eastAsia="en-US"/>
        </w:rPr>
      </w:pPr>
      <w:r w:rsidRPr="00F83465">
        <w:rPr>
          <w:rFonts w:ascii="Bookman Old Style" w:hAnsi="Bookman Old Style"/>
          <w:bCs/>
          <w:spacing w:val="-2"/>
          <w:sz w:val="20"/>
          <w:lang w:eastAsia="en-US"/>
        </w:rPr>
        <w:t>informations sur l’organisation du chantier</w:t>
      </w:r>
    </w:p>
    <w:p w:rsidR="00C70E93" w:rsidRPr="00F83465" w:rsidRDefault="00C70E93" w:rsidP="005E022A">
      <w:pPr>
        <w:pStyle w:val="Paragraphedeliste"/>
        <w:numPr>
          <w:ilvl w:val="0"/>
          <w:numId w:val="63"/>
        </w:numPr>
        <w:spacing w:before="120" w:after="120" w:line="360" w:lineRule="auto"/>
        <w:rPr>
          <w:rFonts w:ascii="Bookman Old Style" w:hAnsi="Bookman Old Style"/>
          <w:bCs/>
          <w:sz w:val="20"/>
          <w:lang w:eastAsia="en-US"/>
        </w:rPr>
      </w:pPr>
      <w:r w:rsidRPr="00F83465">
        <w:rPr>
          <w:rFonts w:ascii="Bookman Old Style" w:hAnsi="Bookman Old Style"/>
          <w:bCs/>
          <w:spacing w:val="-2"/>
          <w:sz w:val="20"/>
          <w:lang w:eastAsia="en-US"/>
        </w:rPr>
        <w:t>la méthode d’exécution des Travaux</w:t>
      </w:r>
    </w:p>
    <w:p w:rsidR="00C70E93" w:rsidRPr="00F83465" w:rsidRDefault="00C70E93" w:rsidP="005E022A">
      <w:pPr>
        <w:pStyle w:val="Paragraphedeliste"/>
        <w:numPr>
          <w:ilvl w:val="0"/>
          <w:numId w:val="63"/>
        </w:numPr>
        <w:spacing w:before="120" w:after="120" w:line="360" w:lineRule="auto"/>
        <w:rPr>
          <w:rFonts w:ascii="Bookman Old Style" w:hAnsi="Bookman Old Style"/>
          <w:bCs/>
          <w:sz w:val="20"/>
          <w:lang w:eastAsia="en-US"/>
        </w:rPr>
      </w:pPr>
      <w:r w:rsidRPr="00F83465">
        <w:rPr>
          <w:rFonts w:ascii="Bookman Old Style" w:hAnsi="Bookman Old Style"/>
          <w:bCs/>
          <w:spacing w:val="-2"/>
          <w:sz w:val="20"/>
          <w:lang w:eastAsia="en-US"/>
        </w:rPr>
        <w:t>le calendrier de mobilisation et de construction</w:t>
      </w:r>
    </w:p>
    <w:p w:rsidR="00C70E93" w:rsidRPr="00F83465" w:rsidRDefault="00C70E93" w:rsidP="005E022A">
      <w:pPr>
        <w:pStyle w:val="Paragraphedeliste"/>
        <w:numPr>
          <w:ilvl w:val="0"/>
          <w:numId w:val="63"/>
        </w:numPr>
        <w:spacing w:before="120" w:after="120" w:line="360" w:lineRule="auto"/>
        <w:rPr>
          <w:rFonts w:ascii="Bookman Old Style" w:hAnsi="Bookman Old Style"/>
          <w:bCs/>
          <w:sz w:val="20"/>
          <w:lang w:eastAsia="en-US"/>
        </w:rPr>
      </w:pPr>
      <w:r w:rsidRPr="00F83465">
        <w:rPr>
          <w:rFonts w:ascii="Bookman Old Style" w:hAnsi="Bookman Old Style"/>
          <w:bCs/>
          <w:spacing w:val="-2"/>
          <w:sz w:val="20"/>
          <w:lang w:eastAsia="en-US"/>
        </w:rPr>
        <w:t>Un résumé d’autres renseignements, le cas échéant, que l’Entreprise juge pertinents.</w:t>
      </w:r>
    </w:p>
    <w:bookmarkEnd w:id="250"/>
    <w:p w:rsidR="00950F36" w:rsidRPr="00F83465" w:rsidRDefault="00950F36" w:rsidP="00C70E93">
      <w:pPr>
        <w:spacing w:before="120" w:after="120" w:line="276" w:lineRule="auto"/>
        <w:jc w:val="both"/>
        <w:rPr>
          <w:rFonts w:ascii="Bookman Old Style" w:hAnsi="Bookman Old Style" w:cs="Arial"/>
          <w:bCs/>
          <w:i/>
          <w:iCs/>
          <w:sz w:val="22"/>
          <w:szCs w:val="22"/>
          <w:lang w:eastAsia="en-US"/>
        </w:rPr>
      </w:pPr>
    </w:p>
    <w:p w:rsidR="00102C5E" w:rsidRPr="00F83465" w:rsidRDefault="00102C5E">
      <w:pPr>
        <w:rPr>
          <w:rFonts w:ascii="Bookman Old Style" w:hAnsi="Bookman Old Style" w:cs="Arial"/>
          <w:bCs/>
          <w:i/>
          <w:iCs/>
          <w:sz w:val="22"/>
          <w:szCs w:val="22"/>
          <w:lang w:eastAsia="en-US"/>
        </w:rPr>
      </w:pPr>
      <w:r w:rsidRPr="00F83465">
        <w:rPr>
          <w:rFonts w:ascii="Bookman Old Style" w:hAnsi="Bookman Old Style" w:cs="Arial"/>
          <w:bCs/>
          <w:i/>
          <w:iCs/>
          <w:sz w:val="22"/>
          <w:szCs w:val="22"/>
          <w:lang w:eastAsia="en-US"/>
        </w:rPr>
        <w:br w:type="page"/>
      </w:r>
    </w:p>
    <w:p w:rsidR="00D80E6E" w:rsidRPr="00F83465" w:rsidRDefault="00775E82" w:rsidP="003C13D0">
      <w:pPr>
        <w:pStyle w:val="Titre1"/>
        <w:jc w:val="left"/>
        <w:rPr>
          <w:rFonts w:ascii="Bookman Old Style" w:hAnsi="Bookman Old Style" w:cs="Arial"/>
          <w:sz w:val="24"/>
          <w:szCs w:val="24"/>
          <w:lang w:eastAsia="en-US"/>
        </w:rPr>
      </w:pPr>
      <w:bookmarkStart w:id="251" w:name="_Toc235532444"/>
      <w:bookmarkStart w:id="252" w:name="_Toc236306836"/>
      <w:bookmarkStart w:id="253" w:name="_Toc236309743"/>
      <w:bookmarkStart w:id="254" w:name="_Toc236313420"/>
      <w:bookmarkStart w:id="255" w:name="_Toc490473389"/>
      <w:r w:rsidRPr="00F83465">
        <w:rPr>
          <w:rFonts w:ascii="Bookman Old Style" w:hAnsi="Bookman Old Style" w:cs="Arial"/>
          <w:sz w:val="24"/>
          <w:szCs w:val="24"/>
          <w:lang w:eastAsia="en-US"/>
        </w:rPr>
        <w:lastRenderedPageBreak/>
        <w:t>PIECE 04</w:t>
      </w:r>
      <w:r w:rsidRPr="00F83465">
        <w:rPr>
          <w:rFonts w:ascii="Bookman Old Style" w:hAnsi="Bookman Old Style" w:cs="Arial"/>
          <w:sz w:val="24"/>
          <w:szCs w:val="24"/>
          <w:lang w:eastAsia="en-US"/>
        </w:rPr>
        <w:tab/>
      </w:r>
      <w:r w:rsidR="00D80E6E" w:rsidRPr="00F83465">
        <w:rPr>
          <w:rFonts w:ascii="Bookman Old Style" w:hAnsi="Bookman Old Style" w:cs="Arial"/>
          <w:sz w:val="24"/>
          <w:szCs w:val="24"/>
          <w:lang w:eastAsia="en-US"/>
        </w:rPr>
        <w:t xml:space="preserve">BORDEREAU </w:t>
      </w:r>
      <w:r w:rsidR="00D80E6E" w:rsidRPr="00F83465">
        <w:rPr>
          <w:rFonts w:ascii="Bookman Old Style" w:hAnsi="Bookman Old Style" w:cs="Arial"/>
          <w:sz w:val="24"/>
          <w:szCs w:val="24"/>
        </w:rPr>
        <w:t>DES</w:t>
      </w:r>
      <w:r w:rsidR="00D80E6E" w:rsidRPr="00F83465">
        <w:rPr>
          <w:rFonts w:ascii="Bookman Old Style" w:hAnsi="Bookman Old Style" w:cs="Arial"/>
          <w:sz w:val="24"/>
          <w:szCs w:val="24"/>
          <w:lang w:eastAsia="en-US"/>
        </w:rPr>
        <w:t xml:space="preserve"> PRIX UNITAIRES (BPU)</w:t>
      </w:r>
      <w:bookmarkEnd w:id="251"/>
      <w:bookmarkEnd w:id="252"/>
      <w:bookmarkEnd w:id="253"/>
      <w:bookmarkEnd w:id="254"/>
    </w:p>
    <w:tbl>
      <w:tblPr>
        <w:tblW w:w="10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04"/>
        <w:gridCol w:w="6919"/>
        <w:gridCol w:w="1047"/>
        <w:gridCol w:w="1837"/>
      </w:tblGrid>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N° DU PRIX</w:t>
            </w:r>
          </w:p>
        </w:tc>
        <w:tc>
          <w:tcPr>
            <w:tcW w:w="6919"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DESIGNATION</w:t>
            </w:r>
          </w:p>
        </w:tc>
        <w:tc>
          <w:tcPr>
            <w:tcW w:w="1047"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UNITE</w:t>
            </w:r>
          </w:p>
        </w:tc>
        <w:tc>
          <w:tcPr>
            <w:tcW w:w="1837"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P.U. EN CHIFFRES (FCFA)</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F100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ETUDES ET INSTALLATION DE CHANTIER</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F.101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Installation de chantier avec amenée et repli de matériel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la construction d’une clôture provisoire de sécurité du chantier, l’amenée et le repli de la totalité des installations de chantier pour l’exécution du forage et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construction d’une clôture provisoire de sécurité lors de l’exécution des travaux.</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l’amenée et le repli du matériel et engins nécessaires à l’exécution des travaux</w:t>
            </w:r>
          </w:p>
        </w:tc>
        <w:tc>
          <w:tcPr>
            <w:tcW w:w="1047" w:type="dxa"/>
            <w:tcBorders>
              <w:top w:val="nil"/>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c>
          <w:tcPr>
            <w:tcW w:w="1837" w:type="dxa"/>
            <w:tcBorders>
              <w:top w:val="nil"/>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forfaitaire sera réglé à raison de 50 pour cent des constat par le Maître d’œuvre de l’amenée et de la conformité de l’ensemble du matériel et du personnel permettant la réalisation complète du marché, et 50 pour cent des constat par le Maître d’œuvre du repli du chantier, après réception provisoire des travaux, et de la remise en état des lieux</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Forfait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FF</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F.102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Etudes Géophysiques et Hydrogéologique, PEO(Plan d’execution d’Ouvrage), Plan de Recollement</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Les recherches documentaires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mise à disposition des matériels et outils appropriés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Les profils de traîné électrique de maille adaptée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Les sondages électriques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 report graphique des résultats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Les interprétations des résultats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 rapportage des prospections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Le projet d’exécution des ouvrages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 plan de recollement des ouvrages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Forfait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FF</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F.103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Panneau d’indication du chantier</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Il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du panneau en bois usinés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sérigraphie suivant les indications du modèle type donné par le maître d’ouvrage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fixation du panneau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Et toutes sujétions de pose.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Forfait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FF</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F200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FORAGE </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F.201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Réalisation d’un forage productif (débit horaire 3m3)</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Ce prix rémunère le fonçage en terrain sédimentaire,  la pose et arrachage du tubage provisoire en PVC plein diamètre 175-195 mm,  la foration au marteau fond de trou en Ø6’’ ½ ou Ø6’’ ¾ ou foration à boue au rotary en tricône ou tri lames Ø9'' ⅞ ou 12'' </w:t>
            </w:r>
            <w:r w:rsidRPr="00F83465">
              <w:rPr>
                <w:rFonts w:eastAsia="Calibri"/>
                <w:sz w:val="18"/>
                <w:szCs w:val="18"/>
              </w:rPr>
              <w:t>⅟</w:t>
            </w:r>
            <w:r w:rsidRPr="00F83465">
              <w:rPr>
                <w:rFonts w:ascii="Bookman Old Style" w:eastAsia="Calibri" w:hAnsi="Bookman Old Style"/>
                <w:sz w:val="18"/>
                <w:szCs w:val="18"/>
              </w:rPr>
              <w:t>4, la fourniture et pose de tubes PVC pleins de diam</w:t>
            </w:r>
            <w:r w:rsidRPr="00F83465">
              <w:rPr>
                <w:rFonts w:ascii="Bookman Old Style" w:eastAsia="Calibri" w:hAnsi="Bookman Old Style" w:cs="Bookman Old Style"/>
                <w:sz w:val="18"/>
                <w:szCs w:val="18"/>
              </w:rPr>
              <w:t>è</w:t>
            </w:r>
            <w:r w:rsidRPr="00F83465">
              <w:rPr>
                <w:rFonts w:ascii="Bookman Old Style" w:eastAsia="Calibri" w:hAnsi="Bookman Old Style"/>
                <w:sz w:val="18"/>
                <w:szCs w:val="18"/>
              </w:rPr>
              <w:t>tre 125 -140mm</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F.202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Nettoyage, Développement, Essai de pompage</w:t>
            </w:r>
          </w:p>
        </w:tc>
        <w:tc>
          <w:tcPr>
            <w:tcW w:w="1047" w:type="dxa"/>
            <w:tcBorders>
              <w:top w:val="single" w:sz="4" w:space="0" w:color="auto"/>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c>
          <w:tcPr>
            <w:tcW w:w="1837" w:type="dxa"/>
            <w:tcBorders>
              <w:top w:val="single" w:sz="4" w:space="0" w:color="auto"/>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la mise à disposition des matériels et outils appropriés et le soufflage des forages jusqu’à obtention de l’eau claire</w:t>
            </w:r>
          </w:p>
        </w:tc>
        <w:tc>
          <w:tcPr>
            <w:tcW w:w="1047" w:type="dxa"/>
            <w:tcBorders>
              <w:top w:val="nil"/>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c>
          <w:tcPr>
            <w:tcW w:w="1837" w:type="dxa"/>
            <w:tcBorders>
              <w:top w:val="nil"/>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L'heure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H</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F.203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Analyses de l’eau produite</w:t>
            </w:r>
          </w:p>
        </w:tc>
        <w:tc>
          <w:tcPr>
            <w:tcW w:w="1047" w:type="dxa"/>
            <w:tcBorders>
              <w:top w:val="single" w:sz="4" w:space="0" w:color="auto"/>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c>
          <w:tcPr>
            <w:tcW w:w="1837" w:type="dxa"/>
            <w:tcBorders>
              <w:top w:val="single" w:sz="4" w:space="0" w:color="auto"/>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Ce prix rémunère la composition de la solution chlorée et l’injection pendant les phases de pompage, le prélèvement des échantillons d’eau et les analyses (physico-chimiques et bactériologiques) par un laboratoire agréé ;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Le procès-verbal du prélèvement signé de l’Ingénieur, contrôleur, entreprise et du laboratoire ;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du rapport des analyses par le laboratoire agrée en 3 exemplaires</w:t>
            </w:r>
          </w:p>
        </w:tc>
        <w:tc>
          <w:tcPr>
            <w:tcW w:w="1047" w:type="dxa"/>
            <w:tcBorders>
              <w:top w:val="nil"/>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c>
          <w:tcPr>
            <w:tcW w:w="1837" w:type="dxa"/>
            <w:tcBorders>
              <w:top w:val="nil"/>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F.300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REALISATION DE LA TETE DU FORAGE</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F.301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Réalisation d’une tête de forage en acier (tôle de 40/10e de diamètre 27cm et hauteur de 30 cm, plaque de suspension comprenant la lèvre de dépassement 3 cm)</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mise à disposition des outils appropriés pour la réalisation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tôle en acier de 40/10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mise de la lèvre de suspension de 3 cm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pose de l’ensemble des éléments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U </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F.302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Couvercle de tête de forage en acier (tôle 40/10e) doté d’un manchon de 32 mm, de 6 vis de 12, et anneau pour corde de sécurité</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mise à disposition des outils appropriés pour la réalisation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tôle en acier de 40/10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du manchon de 32 mm2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6 vis de 12  et anneau pour corde de sécurité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pose de l’ensemble des éléments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U </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F.303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Réalisation d'une cage de protection de la tête du forage en béton armé            dosé à 350Kg/m3 (ép. 12 cm) et recouverte d'un couvercle en tôle (40/10e) équipé de cadenas. (1,20m x 1,20m x 1,00m)</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mise en œuvre du béton vibré au marteau</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F.400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EQUIPEMENTS D'EXHAURE ET DE PRE-TRAITEMENT</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F.401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Fourniture et pose d’électro pompe immergée et moteur électro pompe immergé (pièce unique). Marque Grundfos SQF 2.5-2 (90-240VAC ; 30-300 VDC) + CU200</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mise à disposition des outils appropriés pour la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sur les sites des pompes et des accessoires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réception technique de conformité des pompes et des accessoires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F.402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 et P de clapet anti retour à la sortie de la pompe et à la sortie du forage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la pose de clapet anti retour</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F.403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Fourniture et pose de la tuyauterie d’exhaure  (tuyau de refoulement diamètre 40 mm) y compris tous les accessoires de raccordements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à disposition des outils appropriés pour l’installation de la tuyauterie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sur le site des accessoires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sur les sites de la tuyauterie d’exhaure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réception technique de conformité de la tuyauterie et des accessoires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pose de la tuyauterie d’exhaure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Forfait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ff</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F.404</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Câble bleu ou câble plat de 3x2, 5 mm2 ou 4x2,5 mm²     plus résine de connexion etc.</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l’achat et mise en place de câble bleu ou câble plat de 3x2.5 mm2 ou 4x2.5 mm2, y compris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Forfait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ff</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F.500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954543" w:rsidP="00EC3B96">
            <w:pPr>
              <w:rPr>
                <w:rFonts w:ascii="Bookman Old Style" w:eastAsia="Calibri" w:hAnsi="Bookman Old Style"/>
                <w:sz w:val="18"/>
                <w:szCs w:val="18"/>
              </w:rPr>
            </w:pPr>
            <w:r w:rsidRPr="00F83465">
              <w:rPr>
                <w:rFonts w:ascii="Bookman Old Style" w:eastAsia="Calibri" w:hAnsi="Bookman Old Style"/>
                <w:sz w:val="18"/>
                <w:szCs w:val="18"/>
              </w:rPr>
              <w:t>SYSTEME SOLAIRE PHOT</w:t>
            </w:r>
            <w:r w:rsidR="00775E82" w:rsidRPr="00F83465">
              <w:rPr>
                <w:rFonts w:ascii="Bookman Old Style" w:eastAsia="Calibri" w:hAnsi="Bookman Old Style"/>
                <w:sz w:val="18"/>
                <w:szCs w:val="18"/>
              </w:rPr>
              <w:t xml:space="preserve"> VOLTAÏQUE + ACCUMULATEUR</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F.501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954543">
            <w:pPr>
              <w:rPr>
                <w:rFonts w:ascii="Bookman Old Style" w:eastAsia="Calibri" w:hAnsi="Bookman Old Style"/>
                <w:sz w:val="18"/>
                <w:szCs w:val="18"/>
              </w:rPr>
            </w:pPr>
            <w:r w:rsidRPr="00F83465">
              <w:rPr>
                <w:rFonts w:ascii="Bookman Old Style" w:eastAsia="Calibri" w:hAnsi="Bookman Old Style"/>
                <w:sz w:val="18"/>
                <w:szCs w:val="18"/>
              </w:rPr>
              <w:t xml:space="preserve">Panneaux solaires monocristallin (300Wc, </w:t>
            </w:r>
            <w:r w:rsidR="00954543" w:rsidRPr="00F83465">
              <w:rPr>
                <w:rFonts w:ascii="Bookman Old Style" w:eastAsia="Calibri" w:hAnsi="Bookman Old Style"/>
                <w:sz w:val="18"/>
                <w:szCs w:val="18"/>
              </w:rPr>
              <w:t>24V</w:t>
            </w:r>
            <w:r w:rsidRPr="00F83465">
              <w:rPr>
                <w:rFonts w:ascii="Bookman Old Style" w:eastAsia="Calibri" w:hAnsi="Bookman Old Style"/>
                <w:sz w:val="18"/>
                <w:szCs w:val="18"/>
              </w:rPr>
              <w:t>) y/c toutes sujétions</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mise à disposition des outils appropriés pour la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sur le site des plaques photovoltaïques et des accessoires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réception technique de conformité des plaques et accessoires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pose des plaques photovoltaïques y/c accessoires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 Francs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F.502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Structure métallique assemblée en acier (type cornière de 65) pour supports des panneaux solaires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et pose de structure de supports des panneaux solaires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F.503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954543" w:rsidP="00EC3B96">
            <w:pPr>
              <w:rPr>
                <w:rFonts w:ascii="Bookman Old Style" w:eastAsia="Calibri" w:hAnsi="Bookman Old Style"/>
                <w:sz w:val="18"/>
                <w:szCs w:val="18"/>
              </w:rPr>
            </w:pPr>
            <w:r w:rsidRPr="00F83465">
              <w:rPr>
                <w:rFonts w:ascii="Bookman Old Style" w:hAnsi="Bookman Old Style"/>
                <w:sz w:val="20"/>
              </w:rPr>
              <w:t>Convertisseur (1000W, 24V DC, 220V AC), et câblage (20m de fil de  2x6mm</w:t>
            </w:r>
            <w:r w:rsidRPr="00F83465">
              <w:rPr>
                <w:rFonts w:ascii="Bookman Old Style" w:hAnsi="Bookman Old Style"/>
                <w:sz w:val="20"/>
                <w:vertAlign w:val="superscript"/>
              </w:rPr>
              <w:t>2</w:t>
            </w:r>
            <w:r w:rsidRPr="00F83465">
              <w:rPr>
                <w:rFonts w:ascii="Bookman Old Style" w:hAnsi="Bookman Old Style"/>
                <w:sz w:val="20"/>
              </w:rPr>
              <w:t>, fil de raccordement de 2x1, 5mm</w:t>
            </w:r>
            <w:r w:rsidRPr="00F83465">
              <w:rPr>
                <w:rFonts w:ascii="Bookman Old Style" w:hAnsi="Bookman Old Style"/>
                <w:sz w:val="20"/>
                <w:vertAlign w:val="superscript"/>
              </w:rPr>
              <w:t>2</w:t>
            </w:r>
            <w:r w:rsidRPr="00F83465">
              <w:rPr>
                <w:rFonts w:ascii="Bookman Old Style" w:hAnsi="Bookman Old Style"/>
                <w:sz w:val="20"/>
              </w:rPr>
              <w:t>), Régulateur de charge (MPPT 32A, 24V), disjoncteur bipolaire plus + 01 flotteurs + système de protection électrique (Mise à la terre, parafoudre)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mise à disposition des outils appropriés pour la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L’ensemble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ENS</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F.504</w:t>
            </w:r>
          </w:p>
        </w:tc>
        <w:tc>
          <w:tcPr>
            <w:tcW w:w="6919"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Batterie de 100 Ah-</w:t>
            </w:r>
            <w:r w:rsidR="00954543" w:rsidRPr="00F83465">
              <w:rPr>
                <w:rFonts w:ascii="Bookman Old Style" w:eastAsia="Calibri" w:hAnsi="Bookman Old Style"/>
                <w:sz w:val="18"/>
                <w:szCs w:val="18"/>
              </w:rPr>
              <w:t>24</w:t>
            </w:r>
            <w:r w:rsidRPr="00F83465">
              <w:rPr>
                <w:rFonts w:ascii="Bookman Old Style" w:eastAsia="Calibri" w:hAnsi="Bookman Old Style"/>
                <w:sz w:val="18"/>
                <w:szCs w:val="18"/>
              </w:rPr>
              <w:t>V</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l’installation de l’ensemble des constituants en vue d’assurer le bon fonctionnement des équipements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single" w:sz="4" w:space="0" w:color="auto"/>
              <w:left w:val="single" w:sz="4" w:space="0" w:color="auto"/>
              <w:bottom w:val="single" w:sz="4" w:space="0" w:color="auto"/>
              <w:right w:val="single" w:sz="4" w:space="0" w:color="auto"/>
            </w:tcBorders>
            <w:vAlign w:val="bottom"/>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F.505</w:t>
            </w:r>
          </w:p>
        </w:tc>
        <w:tc>
          <w:tcPr>
            <w:tcW w:w="6919"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Rampe de recharge téléphonique a 05 prises de type 2P+T</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l’installation de l’ensemble des constituants en vue d’assurer le bon fonctionnement des équipements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single" w:sz="4" w:space="0" w:color="auto"/>
              <w:left w:val="single" w:sz="4" w:space="0" w:color="auto"/>
              <w:bottom w:val="single" w:sz="4" w:space="0" w:color="auto"/>
              <w:right w:val="single" w:sz="4" w:space="0" w:color="auto"/>
            </w:tcBorders>
            <w:vAlign w:val="bottom"/>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F.600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CLÔTURE DE SECURITE ET DE PROTECTION AUTOUR DU CHÂTEAU D’EAU</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F.601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Fouilles (puits : 60x60x80, rigoles : 20x25xL) pour fondations de la clôture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de tout le matériel nécessaire à la réalisation des fouilles en rigoles et en puits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l’excavation et le rangement des déblais hors de l’emprise des ouvrages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lastRenderedPageBreak/>
              <w:t>F.602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Béton de propreté sous semelles et sous longrine dosé à 150kg/m3 (ép. 5cm)</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F.603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Béton armé pour semelles de 60x60x20 dosé à 350kg/m3</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au marteau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F.604</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Béton armé dosé à 350kg/m3 pour poteaux de 15x15 (hauteur 2,60 m avec amorces en fondations), longrine de 20x25xLongueur</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au marteau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F.605</w:t>
            </w:r>
          </w:p>
        </w:tc>
        <w:tc>
          <w:tcPr>
            <w:tcW w:w="6919"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Grillage en acier galvanisé maillage 60mm hauteur 2.80m</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à pied d’œuvre de tous le matériel</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L’installation sur le mur en agglos de 15</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carré à  :…………………………………………….. FCFA</w:t>
            </w:r>
          </w:p>
        </w:tc>
        <w:tc>
          <w:tcPr>
            <w:tcW w:w="1047" w:type="dxa"/>
            <w:tcBorders>
              <w:top w:val="single" w:sz="4" w:space="0" w:color="auto"/>
              <w:left w:val="single" w:sz="4" w:space="0" w:color="auto"/>
              <w:bottom w:val="single" w:sz="4" w:space="0" w:color="auto"/>
              <w:right w:val="single" w:sz="4" w:space="0" w:color="auto"/>
            </w:tcBorders>
            <w:vAlign w:val="bottom"/>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m²</w:t>
            </w:r>
          </w:p>
        </w:tc>
        <w:tc>
          <w:tcPr>
            <w:tcW w:w="1837"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F.606</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Fourniture et pose de porte métallique pleine (tôle ép. 40/10e) double face de dimension 90x220</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Il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fabrication, l’amenée et pose de la porte en métallique pleine (tôle ép. 40/10e) double face  de 90x220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pose des serrures type ‘vachette originale’ avec 3 clés, 3 paumelles ou cadenas type ‘vachette originale’ avec 3 clés, etc.</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F.607</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Peinture Glycéro sur menuiserie métallique (porte)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au mètre carré la peinture des plaintes et menuiserie métallique, poteaux et parties visibles de la longrine. Il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Toutes sujétions de ponçage et de rebouchage à enduit de peinture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Finition en (2 couches)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carré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m²</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CONSTRUCTION DU CHATEAU D’EAU + SALLE DE COMMANDE+2 BREUVOIR</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Implantation</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Il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 décapage de la terre végétale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l’enlèvement et la mise en stock pour emploi ou évacuation éventuelle à la décharge publique des terres végétales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 nivellement de l’emprise du chantier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les opérations d’implantation de l’ouvrage proprement dit et toutes autres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Forfait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FF</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Fouilles en puits de 100x100x150 pour poteaux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de tout le matériel nécessaire à la réalisation des fouilles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l’excavation et rangement des déblais hors de l’emprise des ouvrages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Béton de propreté dosé à 150kg/m3 (ép. 5cm)</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F.704</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Béton armé dosé à 350kg/m3 pour semelles de 100x100x30</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au marteau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F.705</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Béton armé dosé à 350kg/m3 pour poteaux de structure porteuse du réservoir (25x30, hauteur 8,80 m y/c amorces en fondations)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au marteau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F.706</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Béton armé dosé à 350kg/m3 pour dalle de couverture de la salle de commande, des entretoises et poutre-chainage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au marteau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F.707</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Dallage en Béton armé ép 8 cm dosé à 300kg/m3</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 tous les matériaux et la confection du béton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carré à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m²</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F.708</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Béton armé pour radier de fond de cuve ép.15cm dosé à 450kg/m3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 tous les matériaux et la confection du béton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l’hydrofuge de masse (Sikalite)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F.709</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Béton armé pour voile de cuve ép.20cm dosé à 450kg/m3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 tous les matériaux et la confection du béton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l’hydrofuge de masse (Sikalite)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F.710</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Enduit au mortier de ciment dosé à 400kg/m3 ép.3 cm</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mortier</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mortier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carré à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m²</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Béton armé pour dalle de coupole de cuve ép.12cm dosé à 350kg/m3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 tous les matériaux et la confection du béton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Couvercle de du château en acier (chapeau chinois en tôle 40/10e) avec ouverture à battant et cadenas</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tôle en acier de 40/10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du manchon de 32 mm2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cadenas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pose de l’ensemble des éléments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U </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Réalisation d’un regard de vidange en béton armé (ép. 12 cm) de 1x1x1 fait en agglo et tapissé de gravier</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 tous les matériaux et la confection du regard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regard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Et toutes sujétions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F.714</w:t>
            </w:r>
          </w:p>
        </w:tc>
        <w:tc>
          <w:tcPr>
            <w:tcW w:w="6919"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Système de régulation automatique trop plein du réservoir de stockage (flotteur et boite de commande CU 200) y compris toutes sujétions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l’installation d’un flotteur</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La fourniture et l’installation du dispositif de commande automatique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:……………………………………………………francs CFA</w:t>
            </w:r>
          </w:p>
        </w:tc>
        <w:tc>
          <w:tcPr>
            <w:tcW w:w="1047" w:type="dxa"/>
            <w:tcBorders>
              <w:top w:val="single" w:sz="4" w:space="0" w:color="auto"/>
              <w:left w:val="single" w:sz="4" w:space="0" w:color="auto"/>
              <w:bottom w:val="single" w:sz="4" w:space="0" w:color="auto"/>
              <w:right w:val="single" w:sz="4" w:space="0" w:color="auto"/>
            </w:tcBorders>
            <w:vAlign w:val="bottom"/>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F.715</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Echelle fixe en Inox (Acier Inoxydable) pour accès à l’intérieur de la cuve (Hauteur 2.50m) y/c toutes sujétions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l'échelle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et toutes sujétions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F.716</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Echelle de secours en tube galvanisé de 33/42 fixé sur les poutres (jusqu'à 90 cm du sol)</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l'échelle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et toutes sujétions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F.717</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Fourniture et pose de porte métallique pleine dimension 90x220</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Il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fabrication, l’amenée et pose de la porte métallique pleine de 90x220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pose des serrures type ‘vachette originale’ avec 3 clés, 3 paumelles ou cadenas type ‘vachette originale’ avec 3 clés, etc.</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F.718</w:t>
            </w:r>
          </w:p>
        </w:tc>
        <w:tc>
          <w:tcPr>
            <w:tcW w:w="6919" w:type="dxa"/>
            <w:tcBorders>
              <w:top w:val="single" w:sz="4" w:space="0" w:color="auto"/>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lang w:val="fr-CM"/>
              </w:rPr>
              <w:t xml:space="preserve"> Peinture vinylique  de type « Pantex » 1300 sur murs en 3 couches :  Imprégnation (1 couche diluée à 40%), Finition 800 (2 couches diluées à 10%) y/c toutes sujétions d’égrenage, de ponçage et de rebouchage à enduit de peinture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au mètre carré la peinture des plaintes et menuiserie bois. Il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Toutes sujétions d’égrenage, de ponçage et de rebouchage à enduit de peinture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Finition en (2 couches)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carré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m²</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F.719</w:t>
            </w:r>
          </w:p>
        </w:tc>
        <w:tc>
          <w:tcPr>
            <w:tcW w:w="6919"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Peinture Glycéro sur menuiserie métallique (porte) en 2 couches y/c toutes sujétions de ponçage et de ravalement des surfaces </w:t>
            </w:r>
          </w:p>
        </w:tc>
        <w:tc>
          <w:tcPr>
            <w:tcW w:w="104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m²</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F.720</w:t>
            </w:r>
          </w:p>
        </w:tc>
        <w:tc>
          <w:tcPr>
            <w:tcW w:w="6919"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lang w:val="fr-CM"/>
              </w:rPr>
            </w:pPr>
            <w:r w:rsidRPr="00F83465">
              <w:rPr>
                <w:rFonts w:ascii="Bookman Old Style" w:eastAsia="Calibri" w:hAnsi="Bookman Old Style"/>
                <w:sz w:val="18"/>
                <w:szCs w:val="18"/>
                <w:lang w:val="fr-CM"/>
              </w:rPr>
              <w:t>Claustra en mortier vibré pour ouverture du local technique</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de tous les matériaux et la confection du claustra</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mise en œuvre du claustrat</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carré à : ……………………………………………… FCFA</w:t>
            </w:r>
          </w:p>
        </w:tc>
        <w:tc>
          <w:tcPr>
            <w:tcW w:w="104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m²</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F.721</w:t>
            </w:r>
          </w:p>
        </w:tc>
        <w:tc>
          <w:tcPr>
            <w:tcW w:w="6919" w:type="dxa"/>
            <w:tcBorders>
              <w:top w:val="nil"/>
              <w:left w:val="single" w:sz="4" w:space="0" w:color="auto"/>
              <w:bottom w:val="single" w:sz="4" w:space="0" w:color="auto"/>
              <w:right w:val="single" w:sz="4" w:space="0" w:color="auto"/>
            </w:tcBorders>
          </w:tcPr>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b/>
                <w:sz w:val="18"/>
                <w:szCs w:val="18"/>
                <w:lang w:val="fr-CA"/>
              </w:rPr>
            </w:pPr>
            <w:r w:rsidRPr="00F83465">
              <w:rPr>
                <w:rFonts w:ascii="Bookman Old Style" w:eastAsia="Calibri" w:hAnsi="Bookman Old Style"/>
                <w:b/>
                <w:sz w:val="18"/>
                <w:szCs w:val="18"/>
                <w:lang w:val="fr-CA"/>
              </w:rPr>
              <w:t xml:space="preserve">Décapage du sol (ép. 25cm) </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Ce prix rémunère au mètre carre le décapage de la terre végétale sur une épaisseur de 25 cm.</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lang w:val="en-US"/>
              </w:rPr>
              <w:t>Le mètrecarré : ………………………………………………..FCFA</w:t>
            </w:r>
          </w:p>
          <w:p w:rsidR="00775E82" w:rsidRPr="00F83465" w:rsidRDefault="00775E82" w:rsidP="00EC3B96">
            <w:pPr>
              <w:rPr>
                <w:rFonts w:ascii="Bookman Old Style" w:eastAsia="Calibri" w:hAnsi="Bookman Old Style"/>
                <w:sz w:val="18"/>
                <w:szCs w:val="18"/>
              </w:rPr>
            </w:pPr>
          </w:p>
        </w:tc>
        <w:tc>
          <w:tcPr>
            <w:tcW w:w="104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m²</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F.722</w:t>
            </w:r>
          </w:p>
        </w:tc>
        <w:tc>
          <w:tcPr>
            <w:tcW w:w="6919"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b/>
                <w:sz w:val="18"/>
                <w:szCs w:val="18"/>
                <w:lang w:val="fr-CA"/>
              </w:rPr>
            </w:pPr>
            <w:r w:rsidRPr="00F83465">
              <w:rPr>
                <w:rFonts w:ascii="Bookman Old Style" w:eastAsia="Calibri" w:hAnsi="Bookman Old Style"/>
                <w:b/>
                <w:sz w:val="18"/>
                <w:szCs w:val="18"/>
                <w:lang w:val="fr-CA"/>
              </w:rPr>
              <w:t>Lit de sable de 10cm d’ép</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Ce prix rémunère dans les conditions générales prévues au contrat, le mètre cube  la pose d'un lit de sable au fond des fouilles. Ils rémunèrent tous les travaux tels qu'ils sont décrits dans le CPT et comprend notamment :</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 xml:space="preserve">Le chargement et transport de sable à la brouette </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La pose au fond des fouilles à l'aide des pelles</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Réglage du sable au fond des fouilles</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Chargement des terres dans des brouettes/charrettes à la pelle</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Transport et mise en dépôt des déblais</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 xml:space="preserve"> Et toutes sujétions.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lang w:val="fr-CA"/>
              </w:rPr>
              <w:t xml:space="preserve">Le mètre carré à : ……………………………………………….. </w:t>
            </w:r>
            <w:r w:rsidRPr="00F83465">
              <w:rPr>
                <w:rFonts w:ascii="Bookman Old Style" w:eastAsia="Calibri" w:hAnsi="Bookman Old Style"/>
                <w:sz w:val="18"/>
                <w:szCs w:val="18"/>
              </w:rPr>
              <w:t>CFA</w:t>
            </w:r>
          </w:p>
        </w:tc>
        <w:tc>
          <w:tcPr>
            <w:tcW w:w="104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m²</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F.723</w:t>
            </w:r>
          </w:p>
        </w:tc>
        <w:tc>
          <w:tcPr>
            <w:tcW w:w="6919"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b/>
                <w:sz w:val="18"/>
                <w:szCs w:val="18"/>
                <w:lang w:val="fr-CA"/>
              </w:rPr>
            </w:pPr>
            <w:r w:rsidRPr="00F83465">
              <w:rPr>
                <w:rFonts w:ascii="Bookman Old Style" w:eastAsia="Calibri" w:hAnsi="Bookman Old Style"/>
                <w:b/>
                <w:sz w:val="18"/>
                <w:szCs w:val="18"/>
                <w:lang w:val="fr-CA"/>
              </w:rPr>
              <w:t>Béton cyclopéen pour anti-bourbier d'épaisseur 15 cm</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Ce prix rémunère au mètre cube (m3) la fabrication et la mise en œuvre de béton cyclopéen pour anti-bourbier d'épaisseur 15 cm.</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Il comprend notamment :</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 la préparation de la plateforme</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 la fourniture et le transport à pied d’œuvre de tous les matériaux nécessaires à la fabrication du béton et de leur mise en œuvre,</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Il s’applique au mètre cube de béton coulé</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lang w:val="en-US"/>
              </w:rPr>
              <w:t>Le mètrecube : ………………………………………………… FCFA</w:t>
            </w:r>
          </w:p>
        </w:tc>
        <w:tc>
          <w:tcPr>
            <w:tcW w:w="104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lang w:val="en-US"/>
              </w:rPr>
              <w:t>m</w:t>
            </w:r>
            <w:r w:rsidRPr="00F83465">
              <w:rPr>
                <w:rFonts w:ascii="Bookman Old Style" w:eastAsia="Calibri" w:hAnsi="Bookman Old Style"/>
                <w:sz w:val="18"/>
                <w:szCs w:val="18"/>
                <w:vertAlign w:val="superscript"/>
                <w:lang w:val="en-US"/>
              </w:rPr>
              <w:t>3</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F.724</w:t>
            </w:r>
          </w:p>
        </w:tc>
        <w:tc>
          <w:tcPr>
            <w:tcW w:w="6919"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b/>
                <w:sz w:val="18"/>
                <w:szCs w:val="18"/>
                <w:lang w:val="fr-CA"/>
              </w:rPr>
            </w:pPr>
            <w:r w:rsidRPr="00F83465">
              <w:rPr>
                <w:rFonts w:ascii="Bookman Old Style" w:eastAsia="Calibri" w:hAnsi="Bookman Old Style"/>
                <w:b/>
                <w:sz w:val="18"/>
                <w:szCs w:val="18"/>
                <w:lang w:val="fr-CA"/>
              </w:rPr>
              <w:t>Béton armé dosé à 350 kg de ciment par m³ de béton additionné de d’adjuvants hydrofuges pour  paroi abreuvoir et muret de séparation, intérieur lissé</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Ce prix rémunère au mètre cube (m3) la fabrication et la mise en œuvre de béton armé dosé à 350 kg de ciment par m³ de béton pour paroi d'abreuvoir additionné au sikalite.</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Il comprend notamment :</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 la préparation de la plateforme</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 xml:space="preserve">- la fourniture et le transport à pied d’œuvre de tous les matériaux nécessaires à la fabrication des bétons et de leur mise en œuvre, - et toutes sujétions d’exécution. </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Il s’applique au mètre cube de béton coulé</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lang w:val="en-US"/>
              </w:rPr>
              <w:t>Le mètrecube : ………………………………………………….. FCFA</w:t>
            </w:r>
          </w:p>
        </w:tc>
        <w:tc>
          <w:tcPr>
            <w:tcW w:w="104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lang w:val="en-US"/>
              </w:rPr>
              <w:t>m</w:t>
            </w:r>
            <w:r w:rsidRPr="00F83465">
              <w:rPr>
                <w:rFonts w:ascii="Bookman Old Style" w:eastAsia="Calibri" w:hAnsi="Bookman Old Style"/>
                <w:sz w:val="18"/>
                <w:szCs w:val="18"/>
                <w:vertAlign w:val="superscript"/>
                <w:lang w:val="en-US"/>
              </w:rPr>
              <w:t>3</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F.725</w:t>
            </w:r>
          </w:p>
        </w:tc>
        <w:tc>
          <w:tcPr>
            <w:tcW w:w="6919"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b/>
                <w:sz w:val="18"/>
                <w:szCs w:val="18"/>
                <w:lang w:val="fr-CA"/>
              </w:rPr>
            </w:pPr>
            <w:r w:rsidRPr="00F83465">
              <w:rPr>
                <w:rFonts w:ascii="Bookman Old Style" w:eastAsia="Calibri" w:hAnsi="Bookman Old Style"/>
                <w:b/>
                <w:sz w:val="18"/>
                <w:szCs w:val="18"/>
                <w:lang w:val="fr-CA"/>
              </w:rPr>
              <w:t>Désinfection et mise en eau des abreuvoirs</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Ce prix rémunère la composition de la solution chlorée et l’injection et la mise en eau des abreuvoirs y compris toutes sujétions</w:t>
            </w:r>
          </w:p>
          <w:p w:rsidR="00775E82" w:rsidRPr="00F83465" w:rsidRDefault="00775E82" w:rsidP="00EC3B96">
            <w:pPr>
              <w:rPr>
                <w:rFonts w:ascii="Bookman Old Style" w:eastAsia="Calibri" w:hAnsi="Bookman Old Style"/>
                <w:sz w:val="18"/>
                <w:szCs w:val="18"/>
                <w:lang w:val="fr-CA"/>
              </w:rPr>
            </w:pPr>
            <w:r w:rsidRPr="00F83465">
              <w:rPr>
                <w:rFonts w:ascii="Bookman Old Style" w:eastAsia="Calibri" w:hAnsi="Bookman Old Style"/>
                <w:sz w:val="18"/>
                <w:szCs w:val="18"/>
                <w:lang w:val="fr-CA"/>
              </w:rPr>
              <w:t>Il s’applique au forfait</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lang w:val="fr-CA"/>
              </w:rPr>
              <w:t xml:space="preserve">Le Forfait : …………………………………………………. </w:t>
            </w:r>
            <w:r w:rsidRPr="00F83465">
              <w:rPr>
                <w:rFonts w:ascii="Bookman Old Style" w:eastAsia="Calibri" w:hAnsi="Bookman Old Style"/>
                <w:sz w:val="18"/>
                <w:szCs w:val="18"/>
                <w:lang w:val="en-US"/>
              </w:rPr>
              <w:t>FCFA</w:t>
            </w:r>
          </w:p>
        </w:tc>
        <w:tc>
          <w:tcPr>
            <w:tcW w:w="104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ff</w:t>
            </w:r>
          </w:p>
        </w:tc>
        <w:tc>
          <w:tcPr>
            <w:tcW w:w="1837" w:type="dxa"/>
            <w:tcBorders>
              <w:top w:val="nil"/>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AMENAGEMENT DES AIRES DE PUISAGE (03)</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lastRenderedPageBreak/>
              <w:t>F.801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Décapage du sol d'épaisseur 20cm pour mise en forme sous dallage de propreté et dalle de couverture (ép. 20 cm)</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dans les conditions générales prévues au contrat le mètre carré des opérations de décapage de terre végétale sur une épaisseur de 10 cm. Il rémunère tous les travaux tels qu'ils sont décrits dans le Cahier des Prescriptions Techniques (CPT) et comprend notamment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le terrassement des terres végétales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le transport et la mise en dépôt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carré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m2</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F.802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Fouilles en rigole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Ce prix rémunère l’excavation des terres sur une épaisseur de 35 cm et le dégagement et rangement des déblais hors de l’emprise des ouvrages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F.803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Forme de sable stabilisé d'épaisseur 15cm sous dallage de propreté</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mise en place d’un lit de sable de 15cm au fond des fouilles.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F.804</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Béton de propreté de propreté en béton dosé à 150 kg /m3</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de tous les matériaux et la confection du béton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La mise en œuvre du béton vibré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F.805</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Béton armé en béton armé dosé à 350 kg /m3 pour aire de puisage de dimensions 300x200x20cm</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F.806</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Construction d’un muret en agglomérés de 15x20x40 avec raidisseurs d’extrémité en béton armé dosé à 350kg/m3 (1,80 x 1,50 m) pour fixer quatre robinets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des agglos de 15x20x40, et tous les matériaux inhérents à la confection du béton pour les raidisseurs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mise en œuvre du béton vibré</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carré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m2</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F.807</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Fourniture et Pose de carreaux de faïence sur toute la hauteur du muret de l’aire de puisage (02 faces)</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des carreaux de faïence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pose du carrelage sur les 02 faces du muret</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confection du mortier de pose du carrelage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La confection de la barbotine pour le jointoiement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carré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m2</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F.808</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Béton armé en béton armé dosé à 350 kg /m3 pour canal de dimensions     20cm x 20cm x500cm tout autour de l’aire de puisage pour l'évacuation des eaux perdues vers le puisard</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F.809</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Béton armé dosé à 350kg/m3 pour construction d'un puits perdu en buses perforées et couverture en 2 éléments symétriques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 tous les matériaux et la confection du béton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F.810</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Réalisat</w:t>
            </w:r>
            <w:r w:rsidR="00BA2766" w:rsidRPr="00F83465">
              <w:rPr>
                <w:rFonts w:ascii="Bookman Old Style" w:eastAsia="Calibri" w:hAnsi="Bookman Old Style"/>
                <w:sz w:val="18"/>
                <w:szCs w:val="18"/>
              </w:rPr>
              <w:t>ion de regard en Béton armé de 100x10</w:t>
            </w:r>
            <w:r w:rsidRPr="00F83465">
              <w:rPr>
                <w:rFonts w:ascii="Bookman Old Style" w:eastAsia="Calibri" w:hAnsi="Bookman Old Style"/>
                <w:sz w:val="18"/>
                <w:szCs w:val="18"/>
              </w:rPr>
              <w:t>0 pour compteur volumétrique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de tous les matériaux et la confection du béton</w:t>
            </w:r>
          </w:p>
          <w:p w:rsidR="00BA2766" w:rsidRPr="00F83465" w:rsidRDefault="00BA2766" w:rsidP="00EC3B96">
            <w:pPr>
              <w:rPr>
                <w:rFonts w:ascii="Bookman Old Style" w:eastAsia="Calibri" w:hAnsi="Bookman Old Style"/>
                <w:sz w:val="18"/>
                <w:szCs w:val="18"/>
              </w:rPr>
            </w:pPr>
            <w:r w:rsidRPr="00F83465">
              <w:rPr>
                <w:rFonts w:ascii="Bookman Old Style" w:eastAsia="Calibri" w:hAnsi="Bookman Old Style"/>
                <w:sz w:val="18"/>
                <w:szCs w:val="18"/>
              </w:rPr>
              <w:t>Pose de compteur volumétrique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armatures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confection des coffrages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mise en œuvre du béton vibré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CONDUITES </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Fouilles pour tuyauterie de refoulement et de distribution.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Ce prix rémunère :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terrassement et le dégagement et rangement des déblais hors de l’emprise des ouvrages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fermeture après passage des canalisations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à : ……………………………………………..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F.902</w:t>
            </w:r>
          </w:p>
        </w:tc>
        <w:tc>
          <w:tcPr>
            <w:tcW w:w="6919"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Couche de sable de 10Cm d’épaisseur</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au mètre cube la fourniture et mise en œuvre d’une couche de sable sur les matériaux de terre compactés d’une épaisseur de 10Cm.</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Il comprend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La fourniture et l’étalage du sable de remblai (épaisseur de 5cm) sous dallage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Et toutes sujétions.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cube : ………………………………………….. francs CFA</w:t>
            </w:r>
          </w:p>
        </w:tc>
        <w:tc>
          <w:tcPr>
            <w:tcW w:w="1047"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m3 </w:t>
            </w:r>
          </w:p>
        </w:tc>
        <w:tc>
          <w:tcPr>
            <w:tcW w:w="1837"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F.903</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 et P grillage avertisseur</w:t>
            </w:r>
          </w:p>
        </w:tc>
        <w:tc>
          <w:tcPr>
            <w:tcW w:w="1047" w:type="dxa"/>
            <w:tcBorders>
              <w:top w:val="single" w:sz="4" w:space="0" w:color="auto"/>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c>
          <w:tcPr>
            <w:tcW w:w="1837" w:type="dxa"/>
            <w:tcBorders>
              <w:top w:val="single" w:sz="4" w:space="0" w:color="auto"/>
              <w:left w:val="single" w:sz="4" w:space="0" w:color="auto"/>
              <w:bottom w:val="nil"/>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la pose d’un grillage avertisseur (couleur bleue) sur la canalisation avant le remblayage des fouilles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Et toute sujétion de mise en œuvre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linéaire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ml</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F.904</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Fet P de la conduite de refoulement (pana Flex à pression) de diamètre 40 mm partant de la tête du forage jusqu’à la cuve y/c accessoires de pose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la pose des Tuyaux pana Flex à pression)  Ø40 comme colonne de refoulement jusqu’au château;</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tous les accessoires de raccordement</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linéaire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ml</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F.905</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 et P d'un clapet anti retour  y/c accessoires de pose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la pose de clapet anti retour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tous les accessoires de raccordement</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13769B" w:rsidP="00EC3B96">
            <w:pPr>
              <w:rPr>
                <w:rFonts w:ascii="Bookman Old Style" w:eastAsia="Calibri" w:hAnsi="Bookman Old Style"/>
                <w:sz w:val="18"/>
                <w:szCs w:val="18"/>
              </w:rPr>
            </w:pPr>
            <w:r w:rsidRPr="00F83465">
              <w:rPr>
                <w:rFonts w:ascii="Bookman Old Style" w:eastAsia="Calibri" w:hAnsi="Bookman Old Style"/>
                <w:sz w:val="18"/>
                <w:szCs w:val="18"/>
              </w:rPr>
              <w:t>L’Unité</w:t>
            </w:r>
            <w:r w:rsidR="00775E82" w:rsidRPr="00F83465">
              <w:rPr>
                <w:rFonts w:ascii="Bookman Old Style" w:eastAsia="Calibri" w:hAnsi="Bookman Old Style"/>
                <w:sz w:val="18"/>
                <w:szCs w:val="18"/>
              </w:rPr>
              <w:t>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F.906</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Fet P de la conduite</w:t>
            </w:r>
            <w:r w:rsidR="0013769B" w:rsidRPr="00F83465">
              <w:rPr>
                <w:rFonts w:ascii="Bookman Old Style" w:eastAsia="Calibri" w:hAnsi="Bookman Old Style"/>
                <w:sz w:val="18"/>
                <w:szCs w:val="18"/>
              </w:rPr>
              <w:t xml:space="preserve"> distribution </w:t>
            </w:r>
            <w:r w:rsidR="0013769B" w:rsidRPr="00F83465">
              <w:rPr>
                <w:rFonts w:ascii="Bookman Old Style" w:hAnsi="Bookman Old Style"/>
                <w:sz w:val="18"/>
                <w:szCs w:val="18"/>
              </w:rPr>
              <w:t>Ø 40</w:t>
            </w:r>
            <w:r w:rsidR="0013769B" w:rsidRPr="00F83465">
              <w:rPr>
                <w:rFonts w:ascii="Bookman Old Style" w:eastAsia="Calibri" w:hAnsi="Bookman Old Style"/>
                <w:sz w:val="18"/>
                <w:szCs w:val="18"/>
              </w:rPr>
              <w:t xml:space="preserve">et </w:t>
            </w:r>
            <w:r w:rsidRPr="00F83465">
              <w:rPr>
                <w:rFonts w:ascii="Bookman Old Style" w:eastAsia="Calibri" w:hAnsi="Bookman Old Style"/>
                <w:sz w:val="18"/>
                <w:szCs w:val="18"/>
              </w:rPr>
              <w:t xml:space="preserve"> de raccordement PEHD de diamètre 32 mm de la borne fontaine y/c accessoires de pose</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la pose des pana Flex à pression) Ø 32 mm</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tous les accessoires de raccordement</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linéaire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ml</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lastRenderedPageBreak/>
              <w:t>F.907</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Fourniture et pose du tuyau galva 32 mm muni d’un T pour les robinets (hauteur BF)</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la pose des Tuyaux galva Ø 32mm en T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tous les accessoires de raccordement</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linéaire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ml</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F.908</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Fourniture et pose robinet 20/27</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la pose des robinets 20/27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tous les accessoires de raccordement</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F.909</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F et P de tuyau pvc Ø40 mm pour vidange château, trop plein, vanne d'arrêt y/c accessoires de pose </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l’achat et mise en place  de tuyau pvc Ø40 mm muni de vanne d’arrêt, y compris toutes sujétions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 mètre linéaire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ml</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F.910</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 et P vanne d'arrêt de 32mm et y compris accessoires de pose à l'entrée des BF</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fourniture et la pose des vannes d’arrêt 32 mm</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Et toutes sujétions de pose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  FCFA.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F.911</w:t>
            </w:r>
          </w:p>
        </w:tc>
        <w:tc>
          <w:tcPr>
            <w:tcW w:w="69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Fet P de la conduite de distribution en galva diamètre 40 mm du pied du château jusqu'au niveau des abreuvoirs y/c accessoires de pose.</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l’achat et mise en place  de tuyau galva Ø40 mm muni de vanne d’arrêt, y compris toutes sujétions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L’Eensemble à : ………………………………………….  FCFA</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Ens</w:t>
            </w:r>
          </w:p>
        </w:tc>
        <w:tc>
          <w:tcPr>
            <w:tcW w:w="18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F.912</w:t>
            </w:r>
          </w:p>
        </w:tc>
        <w:tc>
          <w:tcPr>
            <w:tcW w:w="69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Fet P de vanne d'arrêt de 40 mm pour tuyau galva à l'entrée des abreuvoirs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Ce prix rémunère à l’unité la fourniture et la pose de vanne d'arrêt de 40 mm pour tuyau galva à l'entrée des abreuvoirs.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Francs CFA</w:t>
            </w:r>
          </w:p>
        </w:tc>
        <w:tc>
          <w:tcPr>
            <w:tcW w:w="10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F.1000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ASPETS SOCIO ENVIRONMENTAUX </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F.1002</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Fourniture du petit matériel d'entretien (01 brouette, 01 pelle maçon, 01 râteau, 02 paires de gants et 01 arrosoir)</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rémunère dans l’ensemble la fourniture du matériel d’entretien de bonne qualité à savoir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01 brouette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01 pelle maçon</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02 râteau</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02 paires de gants</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01 arrosoir</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L'ensemble à :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ENS</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F.1100</w:t>
            </w:r>
          </w:p>
        </w:tc>
        <w:tc>
          <w:tcPr>
            <w:tcW w:w="691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LABELISATION ET MAINTENANCE</w:t>
            </w:r>
          </w:p>
        </w:tc>
        <w:tc>
          <w:tcPr>
            <w:tcW w:w="10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F.1101</w:t>
            </w:r>
          </w:p>
        </w:tc>
        <w:tc>
          <w:tcPr>
            <w:tcW w:w="6919"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Fourniture  et pose d'une plaque de labélisation (60x80) du financement scellée sur la structure du château</w:t>
            </w:r>
          </w:p>
        </w:tc>
        <w:tc>
          <w:tcPr>
            <w:tcW w:w="104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single" w:sz="4" w:space="0" w:color="auto"/>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du métal et la confection de la plaque</w:t>
            </w:r>
          </w:p>
        </w:tc>
        <w:tc>
          <w:tcPr>
            <w:tcW w:w="1047" w:type="dxa"/>
            <w:tcBorders>
              <w:top w:val="nil"/>
              <w:left w:val="single" w:sz="4" w:space="0" w:color="auto"/>
              <w:bottom w:val="nil"/>
              <w:right w:val="single" w:sz="4" w:space="0" w:color="auto"/>
            </w:tcBorders>
            <w:noWrap/>
            <w:vAlign w:val="center"/>
            <w:hideMark/>
          </w:tcPr>
          <w:p w:rsidR="00775E82" w:rsidRPr="00F83465" w:rsidRDefault="00775E82" w:rsidP="00EC3B96">
            <w:pPr>
              <w:rPr>
                <w:rFonts w:ascii="Bookman Old Style" w:eastAsia="Calibri" w:hAnsi="Bookman Old Style"/>
                <w:sz w:val="18"/>
                <w:szCs w:val="18"/>
              </w:rPr>
            </w:pPr>
          </w:p>
        </w:tc>
        <w:tc>
          <w:tcPr>
            <w:tcW w:w="1837" w:type="dxa"/>
            <w:tcBorders>
              <w:top w:val="nil"/>
              <w:left w:val="single" w:sz="4" w:space="0" w:color="auto"/>
              <w:bottom w:val="nil"/>
              <w:right w:val="single" w:sz="4" w:space="0" w:color="auto"/>
            </w:tcBorders>
            <w:noWrap/>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gravure sèche sur la plaque minéralogique</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Le scellement de la plaque sur le château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et toutes sujétions </w:t>
            </w:r>
          </w:p>
        </w:tc>
        <w:tc>
          <w:tcPr>
            <w:tcW w:w="104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c>
          <w:tcPr>
            <w:tcW w:w="1837" w:type="dxa"/>
            <w:tcBorders>
              <w:top w:val="nil"/>
              <w:left w:val="single" w:sz="4" w:space="0" w:color="auto"/>
              <w:bottom w:val="nil"/>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p>
        </w:tc>
        <w:tc>
          <w:tcPr>
            <w:tcW w:w="6919"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 ……………………………………………….Francs CFA</w:t>
            </w:r>
          </w:p>
        </w:tc>
        <w:tc>
          <w:tcPr>
            <w:tcW w:w="104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nil"/>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w:t>
            </w: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lastRenderedPageBreak/>
              <w:t>F.1102</w:t>
            </w:r>
          </w:p>
        </w:tc>
        <w:tc>
          <w:tcPr>
            <w:tcW w:w="6919"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Formation et mise en place d’un COGES pour la petite maintenance (entretien des ouvrages)</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mise en place d’un comité mixte (homme/femme) qui sera chargé de l’entretien régulier des infrastructures, ainsi que de leur surveillance. Ce comité constitué de 07 personnes devra relayer à la Mairie toutes les préoccupations concernant le fonctionnement des ouvrages construits.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La formation à la planification des activités, sur l’intérêt d’assurer la bonne tenue des équipements, comment procéder à la maintenance des infrastructures, comment agir en cas de problème (panne, dysfonctionnement, casse, etc.), qui contacter en cas de nécessité.</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L’unité à :……………………………………………….Francs CFA</w:t>
            </w:r>
          </w:p>
        </w:tc>
        <w:tc>
          <w:tcPr>
            <w:tcW w:w="1047"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U</w:t>
            </w:r>
          </w:p>
        </w:tc>
        <w:tc>
          <w:tcPr>
            <w:tcW w:w="1837"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r w:rsidR="00775E82" w:rsidRPr="00F83465" w:rsidTr="00EC3B96">
        <w:trPr>
          <w:tblHeade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F.1103</w:t>
            </w:r>
          </w:p>
        </w:tc>
        <w:tc>
          <w:tcPr>
            <w:tcW w:w="6919"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Fourniture d'une caisse à outils pour les petites interventions d'urgences </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Ce prix comprend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La fourniture dans une caisse métallique muni d’un cadenas des équipements ou pièces d’usures ci-après :</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- 02 rouleaux de téflon,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- 03 coudes de différentes sections,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- 03 Tés de différentes sections,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- 05 manchons de différentes sections,</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xml:space="preserve">- 03 robinets du même modèle que ceux installés, </w:t>
            </w: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- 01 clé à molette</w:t>
            </w:r>
          </w:p>
          <w:p w:rsidR="00775E82" w:rsidRPr="00F83465" w:rsidRDefault="00775E82" w:rsidP="00EC3B96">
            <w:pPr>
              <w:rPr>
                <w:rFonts w:ascii="Bookman Old Style" w:eastAsia="Calibri" w:hAnsi="Bookman Old Style"/>
                <w:sz w:val="18"/>
                <w:szCs w:val="18"/>
              </w:rPr>
            </w:pPr>
          </w:p>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L’Ensemble à :…………………………………………….Francs CFA</w:t>
            </w:r>
          </w:p>
        </w:tc>
        <w:tc>
          <w:tcPr>
            <w:tcW w:w="1047" w:type="dxa"/>
            <w:tcBorders>
              <w:top w:val="single" w:sz="4" w:space="0" w:color="auto"/>
              <w:left w:val="single" w:sz="4" w:space="0" w:color="auto"/>
              <w:bottom w:val="single" w:sz="4" w:space="0" w:color="auto"/>
              <w:right w:val="single" w:sz="4" w:space="0" w:color="auto"/>
            </w:tcBorders>
            <w:vAlign w:val="center"/>
            <w:hideMark/>
          </w:tcPr>
          <w:p w:rsidR="00775E82" w:rsidRPr="00F83465" w:rsidRDefault="00775E82" w:rsidP="00EC3B96">
            <w:pPr>
              <w:rPr>
                <w:rFonts w:ascii="Bookman Old Style" w:eastAsia="Calibri" w:hAnsi="Bookman Old Style"/>
                <w:sz w:val="18"/>
                <w:szCs w:val="18"/>
              </w:rPr>
            </w:pPr>
            <w:r w:rsidRPr="00F83465">
              <w:rPr>
                <w:rFonts w:ascii="Bookman Old Style" w:eastAsia="Calibri" w:hAnsi="Bookman Old Style"/>
                <w:sz w:val="18"/>
                <w:szCs w:val="18"/>
              </w:rPr>
              <w:t>Ens</w:t>
            </w:r>
          </w:p>
        </w:tc>
        <w:tc>
          <w:tcPr>
            <w:tcW w:w="1837" w:type="dxa"/>
            <w:tcBorders>
              <w:top w:val="single" w:sz="4" w:space="0" w:color="auto"/>
              <w:left w:val="single" w:sz="4" w:space="0" w:color="auto"/>
              <w:bottom w:val="single" w:sz="4" w:space="0" w:color="auto"/>
              <w:right w:val="single" w:sz="4" w:space="0" w:color="auto"/>
            </w:tcBorders>
            <w:vAlign w:val="center"/>
          </w:tcPr>
          <w:p w:rsidR="00775E82" w:rsidRPr="00F83465" w:rsidRDefault="00775E82" w:rsidP="00EC3B96">
            <w:pPr>
              <w:rPr>
                <w:rFonts w:ascii="Bookman Old Style" w:eastAsia="Calibri" w:hAnsi="Bookman Old Style"/>
                <w:sz w:val="18"/>
                <w:szCs w:val="18"/>
              </w:rPr>
            </w:pPr>
          </w:p>
        </w:tc>
      </w:tr>
    </w:tbl>
    <w:p w:rsidR="002E6D48" w:rsidRPr="00F83465" w:rsidRDefault="002E6D48" w:rsidP="002E6D48">
      <w:pPr>
        <w:jc w:val="both"/>
        <w:rPr>
          <w:rFonts w:ascii="Bookman Old Style" w:eastAsia="Calibri" w:hAnsi="Bookman Old Style" w:cs="Arial"/>
          <w:b/>
          <w:sz w:val="22"/>
          <w:szCs w:val="22"/>
          <w:lang w:eastAsia="en-US"/>
        </w:rPr>
      </w:pPr>
    </w:p>
    <w:p w:rsidR="002E6D48" w:rsidRPr="00F83465" w:rsidRDefault="002E6D48" w:rsidP="000D6B38">
      <w:pPr>
        <w:ind w:left="4320"/>
        <w:rPr>
          <w:rFonts w:ascii="Bookman Old Style" w:hAnsi="Bookman Old Style" w:cs="Arial"/>
          <w:sz w:val="22"/>
          <w:szCs w:val="22"/>
        </w:rPr>
      </w:pPr>
      <w:r w:rsidRPr="00F83465">
        <w:rPr>
          <w:rFonts w:ascii="Bookman Old Style" w:hAnsi="Bookman Old Style" w:cs="Arial"/>
          <w:sz w:val="22"/>
          <w:szCs w:val="22"/>
        </w:rPr>
        <w:t>Fait à …………</w:t>
      </w:r>
      <w:r w:rsidR="000D6B38" w:rsidRPr="00F83465">
        <w:rPr>
          <w:rFonts w:ascii="Bookman Old Style" w:hAnsi="Bookman Old Style" w:cs="Arial"/>
          <w:sz w:val="22"/>
          <w:szCs w:val="22"/>
        </w:rPr>
        <w:t>,</w:t>
      </w:r>
      <w:r w:rsidRPr="00F83465">
        <w:rPr>
          <w:rFonts w:ascii="Bookman Old Style" w:hAnsi="Bookman Old Style" w:cs="Arial"/>
          <w:sz w:val="22"/>
          <w:szCs w:val="22"/>
        </w:rPr>
        <w:t xml:space="preserve"> le ………</w:t>
      </w:r>
    </w:p>
    <w:p w:rsidR="000D6B38" w:rsidRPr="00F83465" w:rsidRDefault="000D6B38" w:rsidP="000D6B38">
      <w:pPr>
        <w:ind w:left="4320"/>
        <w:rPr>
          <w:rFonts w:ascii="Bookman Old Style" w:hAnsi="Bookman Old Style" w:cs="Arial"/>
          <w:b/>
          <w:bCs/>
          <w:sz w:val="22"/>
          <w:szCs w:val="22"/>
        </w:rPr>
      </w:pPr>
    </w:p>
    <w:p w:rsidR="002E6D48" w:rsidRPr="00F83465" w:rsidRDefault="002E6D48" w:rsidP="000D6B38">
      <w:pPr>
        <w:ind w:left="4320"/>
        <w:rPr>
          <w:rFonts w:ascii="Bookman Old Style" w:hAnsi="Bookman Old Style" w:cs="Arial"/>
          <w:sz w:val="22"/>
          <w:szCs w:val="22"/>
        </w:rPr>
      </w:pPr>
      <w:r w:rsidRPr="00F83465">
        <w:rPr>
          <w:rFonts w:ascii="Bookman Old Style" w:hAnsi="Bookman Old Style" w:cs="Arial"/>
          <w:b/>
          <w:bCs/>
          <w:sz w:val="22"/>
          <w:szCs w:val="22"/>
        </w:rPr>
        <w:t>Le Soumissionnaire</w:t>
      </w:r>
    </w:p>
    <w:p w:rsidR="000D6B38" w:rsidRPr="00F83465" w:rsidRDefault="000D6B38" w:rsidP="000D6B38">
      <w:pPr>
        <w:ind w:left="4320"/>
        <w:jc w:val="both"/>
        <w:rPr>
          <w:rFonts w:ascii="Bookman Old Style" w:hAnsi="Bookman Old Style" w:cs="Arial"/>
          <w:i/>
          <w:iCs/>
          <w:sz w:val="22"/>
          <w:szCs w:val="22"/>
        </w:rPr>
      </w:pPr>
    </w:p>
    <w:p w:rsidR="008B54D9" w:rsidRPr="00F83465" w:rsidRDefault="002E6D48" w:rsidP="000D6B38">
      <w:pPr>
        <w:ind w:left="4320"/>
        <w:jc w:val="both"/>
        <w:rPr>
          <w:rFonts w:ascii="Bookman Old Style" w:hAnsi="Bookman Old Style" w:cs="Arial"/>
          <w:sz w:val="22"/>
          <w:szCs w:val="22"/>
        </w:rPr>
      </w:pPr>
      <w:r w:rsidRPr="00F83465">
        <w:rPr>
          <w:rFonts w:ascii="Bookman Old Style" w:hAnsi="Bookman Old Style" w:cs="Arial"/>
          <w:i/>
          <w:iCs/>
          <w:sz w:val="22"/>
          <w:szCs w:val="22"/>
        </w:rPr>
        <w:t>(Nom, qualité, cachet et signature)</w:t>
      </w:r>
    </w:p>
    <w:p w:rsidR="008B54D9" w:rsidRPr="00F83465" w:rsidRDefault="008B54D9" w:rsidP="00D80E6E">
      <w:pPr>
        <w:spacing w:after="160" w:line="276" w:lineRule="auto"/>
        <w:jc w:val="both"/>
        <w:rPr>
          <w:rFonts w:ascii="Bookman Old Style" w:eastAsia="Calibri" w:hAnsi="Bookman Old Style" w:cs="Arial"/>
          <w:b/>
          <w:sz w:val="22"/>
          <w:szCs w:val="22"/>
          <w:lang w:eastAsia="en-US"/>
        </w:rPr>
      </w:pPr>
    </w:p>
    <w:p w:rsidR="00432754" w:rsidRPr="00F83465" w:rsidRDefault="005E74C0" w:rsidP="002E6D48">
      <w:pPr>
        <w:rPr>
          <w:rFonts w:ascii="Bookman Old Style" w:hAnsi="Bookman Old Style" w:cs="Arial"/>
          <w:b/>
          <w:bCs/>
          <w:sz w:val="22"/>
          <w:szCs w:val="22"/>
          <w:lang w:eastAsia="en-US"/>
        </w:rPr>
      </w:pPr>
      <w:r w:rsidRPr="00F83465">
        <w:rPr>
          <w:rFonts w:ascii="Bookman Old Style" w:eastAsia="Calibri" w:hAnsi="Bookman Old Style" w:cs="Arial"/>
          <w:b/>
          <w:sz w:val="22"/>
          <w:szCs w:val="22"/>
          <w:lang w:eastAsia="en-US"/>
        </w:rPr>
        <w:br w:type="page"/>
      </w:r>
      <w:r w:rsidR="00775E82" w:rsidRPr="00F83465">
        <w:rPr>
          <w:rFonts w:ascii="Bookman Old Style" w:eastAsia="Calibri" w:hAnsi="Bookman Old Style" w:cs="Arial"/>
          <w:b/>
          <w:sz w:val="22"/>
          <w:szCs w:val="22"/>
          <w:lang w:eastAsia="en-US"/>
        </w:rPr>
        <w:lastRenderedPageBreak/>
        <w:t>PIECE 05</w:t>
      </w:r>
      <w:r w:rsidR="00775E82" w:rsidRPr="00F83465">
        <w:rPr>
          <w:rFonts w:ascii="Bookman Old Style" w:eastAsia="Calibri" w:hAnsi="Bookman Old Style" w:cs="Arial"/>
          <w:b/>
          <w:sz w:val="22"/>
          <w:szCs w:val="22"/>
          <w:lang w:eastAsia="en-US"/>
        </w:rPr>
        <w:tab/>
      </w:r>
      <w:r w:rsidR="00D80E6E" w:rsidRPr="00F83465">
        <w:rPr>
          <w:rFonts w:ascii="Bookman Old Style" w:hAnsi="Bookman Old Style" w:cs="Arial"/>
          <w:b/>
          <w:bCs/>
          <w:sz w:val="22"/>
          <w:szCs w:val="22"/>
          <w:lang w:eastAsia="en-US"/>
        </w:rPr>
        <w:t>DEVIS QUANTITATIF ET ESTIMATIF (DQE)</w:t>
      </w:r>
    </w:p>
    <w:p w:rsidR="002E6D48" w:rsidRPr="00F83465" w:rsidRDefault="002E6D48" w:rsidP="002E6D48">
      <w:pPr>
        <w:rPr>
          <w:rFonts w:ascii="Bookman Old Style" w:hAnsi="Bookman Old Style" w:cs="Arial"/>
          <w:b/>
          <w:bCs/>
          <w:sz w:val="22"/>
          <w:szCs w:val="22"/>
          <w:lang w:eastAsia="en-US"/>
        </w:rPr>
      </w:pPr>
    </w:p>
    <w:p w:rsidR="007952B7" w:rsidRPr="00F83465" w:rsidRDefault="007952B7">
      <w:pPr>
        <w:rPr>
          <w:rFonts w:ascii="Bookman Old Style" w:eastAsia="Calibri" w:hAnsi="Bookman Old Style" w:cs="Arial"/>
          <w:b/>
          <w:sz w:val="22"/>
          <w:szCs w:val="22"/>
          <w:lang w:eastAsia="en-US"/>
        </w:rPr>
      </w:pPr>
      <w:r w:rsidRPr="00F83465">
        <w:rPr>
          <w:rFonts w:ascii="Bookman Old Style" w:eastAsia="Calibri" w:hAnsi="Bookman Old Style" w:cs="Arial"/>
          <w:b/>
          <w:sz w:val="22"/>
          <w:szCs w:val="22"/>
          <w:lang w:eastAsia="en-US"/>
        </w:rPr>
        <w:br w:type="page"/>
      </w:r>
    </w:p>
    <w:tbl>
      <w:tblPr>
        <w:tblStyle w:val="Grilledutableau"/>
        <w:tblW w:w="1104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949"/>
        <w:gridCol w:w="5252"/>
        <w:gridCol w:w="641"/>
        <w:gridCol w:w="1133"/>
        <w:gridCol w:w="1224"/>
        <w:gridCol w:w="1843"/>
      </w:tblGrid>
      <w:tr w:rsidR="007952B7" w:rsidRPr="00F83465" w:rsidTr="00EC3B96">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lastRenderedPageBreak/>
              <w:t>N° DU PRIX</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DESIGNATION</w:t>
            </w:r>
          </w:p>
        </w:tc>
        <w:tc>
          <w:tcPr>
            <w:tcW w:w="641"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U</w:t>
            </w:r>
          </w:p>
        </w:tc>
        <w:tc>
          <w:tcPr>
            <w:tcW w:w="1133"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Quantité</w:t>
            </w:r>
          </w:p>
        </w:tc>
        <w:tc>
          <w:tcPr>
            <w:tcW w:w="1224"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P.U.</w:t>
            </w:r>
          </w:p>
        </w:tc>
        <w:tc>
          <w:tcPr>
            <w:tcW w:w="1843"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Montant Total</w:t>
            </w:r>
          </w:p>
        </w:tc>
      </w:tr>
      <w:tr w:rsidR="007952B7" w:rsidRPr="00F83465" w:rsidTr="00EC3B96">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F100</w:t>
            </w:r>
          </w:p>
        </w:tc>
        <w:tc>
          <w:tcPr>
            <w:tcW w:w="5252" w:type="dxa"/>
            <w:hideMark/>
          </w:tcPr>
          <w:p w:rsidR="007952B7" w:rsidRPr="00F83465" w:rsidRDefault="007952B7" w:rsidP="00EC3B96">
            <w:pPr>
              <w:rPr>
                <w:rFonts w:ascii="Bookman Old Style" w:hAnsi="Bookman Old Style"/>
                <w:b/>
                <w:bCs/>
                <w:sz w:val="18"/>
                <w:szCs w:val="18"/>
                <w:lang w:val="fr-FR"/>
              </w:rPr>
            </w:pPr>
            <w:r w:rsidRPr="00F83465">
              <w:rPr>
                <w:rFonts w:ascii="Bookman Old Style" w:hAnsi="Bookman Old Style"/>
                <w:b/>
                <w:bCs/>
                <w:sz w:val="18"/>
                <w:szCs w:val="18"/>
                <w:lang w:val="fr-FR"/>
              </w:rPr>
              <w:t>ETUDES ET INSTALLATION DE CHANTIER</w:t>
            </w:r>
          </w:p>
        </w:tc>
        <w:tc>
          <w:tcPr>
            <w:tcW w:w="641"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133"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224"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843" w:type="dxa"/>
            <w:vAlign w:val="center"/>
            <w:hideMark/>
          </w:tcPr>
          <w:p w:rsidR="007952B7" w:rsidRPr="00F83465" w:rsidRDefault="007952B7" w:rsidP="00EC3B96">
            <w:pPr>
              <w:jc w:val="center"/>
              <w:rPr>
                <w:rFonts w:ascii="Bookman Old Style" w:hAnsi="Bookman Old Style"/>
                <w:b/>
                <w:bCs/>
                <w:sz w:val="18"/>
                <w:szCs w:val="18"/>
                <w:lang w:val="fr-FR"/>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F.101</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Installation de chantier avec amenée et repli de matériel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FF</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F.102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Etudes Géophysiques et Hydrogéologique, PEO, Plan de Recollement</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FF</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F.103</w:t>
            </w:r>
          </w:p>
        </w:tc>
        <w:tc>
          <w:tcPr>
            <w:tcW w:w="5252" w:type="dxa"/>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rPr>
              <w:t>Panneaud’indication du chantier</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FF</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100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F200</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xml:space="preserve">FORAGE </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F.201</w:t>
            </w:r>
          </w:p>
        </w:tc>
        <w:tc>
          <w:tcPr>
            <w:tcW w:w="5252" w:type="dxa"/>
            <w:noWrap/>
            <w:hideMark/>
          </w:tcPr>
          <w:p w:rsidR="007952B7" w:rsidRPr="00F83465" w:rsidRDefault="007952B7" w:rsidP="00EC3B96">
            <w:pPr>
              <w:jc w:val="both"/>
              <w:rPr>
                <w:rFonts w:ascii="Bookman Old Style" w:hAnsi="Bookman Old Style"/>
                <w:sz w:val="18"/>
                <w:szCs w:val="18"/>
                <w:lang w:val="fr-FR"/>
              </w:rPr>
            </w:pPr>
            <w:r w:rsidRPr="00F83465">
              <w:rPr>
                <w:rFonts w:ascii="Bookman Old Style" w:hAnsi="Bookman Old Style"/>
                <w:sz w:val="18"/>
                <w:szCs w:val="18"/>
                <w:lang w:val="fr-FR"/>
              </w:rPr>
              <w:t>Réalisation d’un forage productif (débit horaire 3m</w:t>
            </w:r>
            <w:r w:rsidRPr="00F83465">
              <w:rPr>
                <w:rFonts w:ascii="Bookman Old Style" w:hAnsi="Bookman Old Style"/>
                <w:sz w:val="18"/>
                <w:szCs w:val="18"/>
                <w:vertAlign w:val="superscript"/>
                <w:lang w:val="fr-FR"/>
              </w:rPr>
              <w:t>3</w:t>
            </w:r>
            <w:r w:rsidRPr="00F83465">
              <w:rPr>
                <w:rFonts w:ascii="Bookman Old Style" w:hAnsi="Bookman Old Style"/>
                <w:sz w:val="18"/>
                <w:szCs w:val="18"/>
                <w:lang w:val="fr-FR"/>
              </w:rPr>
              <w:t xml:space="preserve">) y/c pose et arrachage du tubage provisoire en PVC plein diamètre 175-195 mm,  la foration au marteau fond de trou en Ø6’’ ½ ou Ø6’’ ¾ ou foration à boue au rotary en tricône ou tri lames Ø9'' ⅞ ou 12'' </w:t>
            </w:r>
            <w:r w:rsidRPr="00F83465">
              <w:rPr>
                <w:sz w:val="18"/>
                <w:szCs w:val="18"/>
                <w:lang w:val="fr-FR"/>
              </w:rPr>
              <w:t>⅟</w:t>
            </w:r>
            <w:r w:rsidRPr="00F83465">
              <w:rPr>
                <w:rFonts w:ascii="Bookman Old Style" w:hAnsi="Bookman Old Style"/>
                <w:sz w:val="18"/>
                <w:szCs w:val="18"/>
                <w:lang w:val="fr-FR"/>
              </w:rPr>
              <w:t>4, la fourniture et pose de tubes PVC pleins de diam</w:t>
            </w:r>
            <w:r w:rsidRPr="00F83465">
              <w:rPr>
                <w:rFonts w:ascii="Bookman Old Style" w:hAnsi="Bookman Old Style" w:cs="Bookman Old Style"/>
                <w:sz w:val="18"/>
                <w:szCs w:val="18"/>
                <w:lang w:val="fr-FR"/>
              </w:rPr>
              <w:t>è</w:t>
            </w:r>
            <w:r w:rsidRPr="00F83465">
              <w:rPr>
                <w:rFonts w:ascii="Bookman Old Style" w:hAnsi="Bookman Old Style"/>
                <w:sz w:val="18"/>
                <w:szCs w:val="18"/>
                <w:lang w:val="fr-FR"/>
              </w:rPr>
              <w:t>tre 125 -140mm</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F.202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Nettoyage, Développement, Essai de pompage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H</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5</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F.203</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Analyses (physico-chimiques et bactériologiques) de l’eau par un laboratoire agréé  de l’Etat</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200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F.300</w:t>
            </w:r>
          </w:p>
        </w:tc>
        <w:tc>
          <w:tcPr>
            <w:tcW w:w="5252" w:type="dxa"/>
            <w:hideMark/>
          </w:tcPr>
          <w:p w:rsidR="007952B7" w:rsidRPr="00F83465" w:rsidRDefault="007952B7" w:rsidP="00EC3B96">
            <w:pPr>
              <w:rPr>
                <w:rFonts w:ascii="Bookman Old Style" w:hAnsi="Bookman Old Style"/>
                <w:b/>
                <w:bCs/>
                <w:sz w:val="18"/>
                <w:szCs w:val="18"/>
                <w:lang w:val="fr-FR"/>
              </w:rPr>
            </w:pPr>
            <w:r w:rsidRPr="00F83465">
              <w:rPr>
                <w:rFonts w:ascii="Bookman Old Style" w:hAnsi="Bookman Old Style"/>
                <w:b/>
                <w:bCs/>
                <w:sz w:val="18"/>
                <w:szCs w:val="18"/>
                <w:lang w:val="fr-FR"/>
              </w:rPr>
              <w:t>REALISATION DE LA TETE DU FORAGE</w:t>
            </w:r>
          </w:p>
        </w:tc>
        <w:tc>
          <w:tcPr>
            <w:tcW w:w="641"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133"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224" w:type="dxa"/>
            <w:vAlign w:val="center"/>
          </w:tcPr>
          <w:p w:rsidR="007952B7" w:rsidRPr="00F83465" w:rsidRDefault="007952B7" w:rsidP="00EC3B96">
            <w:pPr>
              <w:jc w:val="center"/>
              <w:rPr>
                <w:rFonts w:ascii="Bookman Old Style" w:hAnsi="Bookman Old Style"/>
                <w:b/>
                <w:bCs/>
                <w:sz w:val="18"/>
                <w:szCs w:val="18"/>
                <w:lang w:val="fr-FR"/>
              </w:rPr>
            </w:pPr>
          </w:p>
        </w:tc>
        <w:tc>
          <w:tcPr>
            <w:tcW w:w="1843" w:type="dxa"/>
            <w:vAlign w:val="center"/>
          </w:tcPr>
          <w:p w:rsidR="007952B7" w:rsidRPr="00F83465" w:rsidRDefault="007952B7" w:rsidP="00EC3B96">
            <w:pPr>
              <w:jc w:val="center"/>
              <w:rPr>
                <w:rFonts w:ascii="Bookman Old Style" w:hAnsi="Bookman Old Style"/>
                <w:b/>
                <w:bCs/>
                <w:sz w:val="18"/>
                <w:szCs w:val="18"/>
                <w:lang w:val="fr-FR"/>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F.301</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Réalisation d’une tête de forage en acier (tôle de 40/10e de diamètre 27cm et hauteur de 30 cm, plaque de suspension comprenant la lèvre de dépassement 3 cm)</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F.302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Couvercle de tête de forage en acier (tôle 40/10e) doté d’un manchon de 32 mm, de 6 vis de 12, et anneau pour corde de sécurité</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F.303</w:t>
            </w:r>
          </w:p>
        </w:tc>
        <w:tc>
          <w:tcPr>
            <w:tcW w:w="5252" w:type="dxa"/>
            <w:noWrap/>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lang w:val="fr-FR"/>
              </w:rPr>
              <w:t xml:space="preserve">Réalisation d'une cage de protection de la tête du forage en béton armé dosé à 350Kg/m3 (ép. 12 cm) et recouverte d'un couvercle en tôle (40/10e) équipé de cadenas. </w:t>
            </w:r>
            <w:r w:rsidRPr="00F83465">
              <w:rPr>
                <w:rFonts w:ascii="Bookman Old Style" w:hAnsi="Bookman Old Style"/>
                <w:sz w:val="18"/>
                <w:szCs w:val="18"/>
              </w:rPr>
              <w:t>(1,20m x 1,20m x 1,00m)</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300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F.400</w:t>
            </w:r>
          </w:p>
        </w:tc>
        <w:tc>
          <w:tcPr>
            <w:tcW w:w="5252" w:type="dxa"/>
            <w:hideMark/>
          </w:tcPr>
          <w:p w:rsidR="007952B7" w:rsidRPr="00F83465" w:rsidRDefault="007952B7" w:rsidP="00EC3B96">
            <w:pPr>
              <w:rPr>
                <w:rFonts w:ascii="Bookman Old Style" w:hAnsi="Bookman Old Style"/>
                <w:b/>
                <w:bCs/>
                <w:sz w:val="18"/>
                <w:szCs w:val="18"/>
                <w:lang w:val="fr-FR"/>
              </w:rPr>
            </w:pPr>
            <w:r w:rsidRPr="00F83465">
              <w:rPr>
                <w:rFonts w:ascii="Bookman Old Style" w:hAnsi="Bookman Old Style"/>
                <w:b/>
                <w:bCs/>
                <w:sz w:val="18"/>
                <w:szCs w:val="18"/>
                <w:lang w:val="fr-FR"/>
              </w:rPr>
              <w:t>EQUIPEMENTS D'EXHAURE ET DE PRETRAITEMENT</w:t>
            </w:r>
          </w:p>
        </w:tc>
        <w:tc>
          <w:tcPr>
            <w:tcW w:w="641"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133"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224" w:type="dxa"/>
            <w:vAlign w:val="center"/>
          </w:tcPr>
          <w:p w:rsidR="007952B7" w:rsidRPr="00F83465" w:rsidRDefault="007952B7" w:rsidP="00EC3B96">
            <w:pPr>
              <w:jc w:val="center"/>
              <w:rPr>
                <w:rFonts w:ascii="Bookman Old Style" w:hAnsi="Bookman Old Style"/>
                <w:b/>
                <w:bCs/>
                <w:sz w:val="18"/>
                <w:szCs w:val="18"/>
                <w:lang w:val="fr-FR"/>
              </w:rPr>
            </w:pPr>
          </w:p>
        </w:tc>
        <w:tc>
          <w:tcPr>
            <w:tcW w:w="1843" w:type="dxa"/>
            <w:vAlign w:val="center"/>
          </w:tcPr>
          <w:p w:rsidR="007952B7" w:rsidRPr="00F83465" w:rsidRDefault="007952B7" w:rsidP="00EC3B96">
            <w:pPr>
              <w:jc w:val="center"/>
              <w:rPr>
                <w:rFonts w:ascii="Bookman Old Style" w:hAnsi="Bookman Old Style"/>
                <w:b/>
                <w:bCs/>
                <w:sz w:val="18"/>
                <w:szCs w:val="18"/>
                <w:lang w:val="fr-FR"/>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F.401</w:t>
            </w:r>
          </w:p>
        </w:tc>
        <w:tc>
          <w:tcPr>
            <w:tcW w:w="5252" w:type="dxa"/>
            <w:noWrap/>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lang w:val="fr-FR"/>
              </w:rPr>
              <w:t xml:space="preserve">Fourniture et pose d’électro pompe immergée et moteur électro pompe immergé (pièce unique). </w:t>
            </w:r>
            <w:r w:rsidRPr="00F83465">
              <w:rPr>
                <w:rFonts w:ascii="Bookman Old Style" w:hAnsi="Bookman Old Style"/>
                <w:sz w:val="18"/>
                <w:szCs w:val="18"/>
              </w:rPr>
              <w:t>Marque Grundfos SQF 2.5-2 (90-240VAC ; 30-300 VDC) + CU202</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F.402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 et P de clapet anti retour à la sortie de la pompe et à la sortie du forage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F.403</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Fourniture et pose de la tuyauterie d’exhaure  (tuyau de refoulement PEHD diamètre 40 mm) y compris tous les accessoires de raccordements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ff</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F.404</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Câble bleu de 3x2,5 mm²  y/c résine de connexion et toutes autres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ml</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400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F.500</w:t>
            </w:r>
          </w:p>
        </w:tc>
        <w:tc>
          <w:tcPr>
            <w:tcW w:w="5252" w:type="dxa"/>
            <w:hideMark/>
          </w:tcPr>
          <w:p w:rsidR="007952B7" w:rsidRPr="00F83465" w:rsidRDefault="00666E26" w:rsidP="00EC3B96">
            <w:pPr>
              <w:rPr>
                <w:rFonts w:ascii="Bookman Old Style" w:hAnsi="Bookman Old Style"/>
                <w:b/>
                <w:bCs/>
                <w:sz w:val="18"/>
                <w:szCs w:val="18"/>
              </w:rPr>
            </w:pPr>
            <w:r w:rsidRPr="00F83465">
              <w:rPr>
                <w:rFonts w:ascii="Bookman Old Style" w:hAnsi="Bookman Old Style"/>
                <w:b/>
                <w:bCs/>
                <w:sz w:val="18"/>
                <w:szCs w:val="18"/>
              </w:rPr>
              <w:t>SYSTEME SOLAIRE PHOTO</w:t>
            </w:r>
            <w:r w:rsidR="007952B7" w:rsidRPr="00F83465">
              <w:rPr>
                <w:rFonts w:ascii="Bookman Old Style" w:hAnsi="Bookman Old Style"/>
                <w:b/>
                <w:bCs/>
                <w:sz w:val="18"/>
                <w:szCs w:val="18"/>
              </w:rPr>
              <w:t>VOLTAÏQUE + ACCUMULATEUR</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F.501</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Fourniture et pose des panneaux photovoltaï</w:t>
            </w:r>
            <w:r w:rsidR="00666E26" w:rsidRPr="00F83465">
              <w:rPr>
                <w:rFonts w:ascii="Bookman Old Style" w:hAnsi="Bookman Old Style"/>
                <w:sz w:val="18"/>
                <w:szCs w:val="18"/>
                <w:lang w:val="fr-FR"/>
              </w:rPr>
              <w:t>ques monocristallins (300Wc, 24V</w:t>
            </w:r>
            <w:r w:rsidRPr="00F83465">
              <w:rPr>
                <w:rFonts w:ascii="Bookman Old Style" w:hAnsi="Bookman Old Style"/>
                <w:sz w:val="18"/>
                <w:szCs w:val="18"/>
                <w:lang w:val="fr-FR"/>
              </w:rPr>
              <w:t>)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F.502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Structure métallique assemblée en acier (type cornière de 65) pour supports des panneaux solaires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F.503</w:t>
            </w:r>
          </w:p>
        </w:tc>
        <w:tc>
          <w:tcPr>
            <w:tcW w:w="5252" w:type="dxa"/>
            <w:noWrap/>
            <w:hideMark/>
          </w:tcPr>
          <w:p w:rsidR="007952B7" w:rsidRPr="00F83465" w:rsidRDefault="00666E26" w:rsidP="00EC3B96">
            <w:pPr>
              <w:rPr>
                <w:rFonts w:ascii="Bookman Old Style" w:hAnsi="Bookman Old Style"/>
                <w:sz w:val="18"/>
                <w:szCs w:val="18"/>
                <w:lang w:val="fr-FR"/>
              </w:rPr>
            </w:pPr>
            <w:r w:rsidRPr="00F83465">
              <w:rPr>
                <w:rFonts w:ascii="Bookman Old Style" w:hAnsi="Bookman Old Style"/>
                <w:sz w:val="20"/>
                <w:lang w:val="fr-FR"/>
              </w:rPr>
              <w:t>Convertisseur (1000W, 24V DC, 220V AC), et câblage (20m de fil de  2x6mm</w:t>
            </w:r>
            <w:r w:rsidRPr="00F83465">
              <w:rPr>
                <w:rFonts w:ascii="Bookman Old Style" w:hAnsi="Bookman Old Style"/>
                <w:sz w:val="20"/>
                <w:vertAlign w:val="superscript"/>
                <w:lang w:val="fr-FR"/>
              </w:rPr>
              <w:t>2</w:t>
            </w:r>
            <w:r w:rsidRPr="00F83465">
              <w:rPr>
                <w:rFonts w:ascii="Bookman Old Style" w:hAnsi="Bookman Old Style"/>
                <w:sz w:val="20"/>
                <w:lang w:val="fr-FR"/>
              </w:rPr>
              <w:t>, fil de raccordement de 2x1, 5mm</w:t>
            </w:r>
            <w:r w:rsidRPr="00F83465">
              <w:rPr>
                <w:rFonts w:ascii="Bookman Old Style" w:hAnsi="Bookman Old Style"/>
                <w:sz w:val="20"/>
                <w:vertAlign w:val="superscript"/>
                <w:lang w:val="fr-FR"/>
              </w:rPr>
              <w:t>2</w:t>
            </w:r>
            <w:r w:rsidRPr="00F83465">
              <w:rPr>
                <w:rFonts w:ascii="Bookman Old Style" w:hAnsi="Bookman Old Style"/>
                <w:sz w:val="20"/>
                <w:lang w:val="fr-FR"/>
              </w:rPr>
              <w:t>), Régulateur de charge (MPPT 32A, 24V), disjoncteur bipolaire plus + 01 flotteurs + système de protection électrique (Mise à la terre, parafoudre)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ENS</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F.504</w:t>
            </w:r>
          </w:p>
        </w:tc>
        <w:tc>
          <w:tcPr>
            <w:tcW w:w="5252" w:type="dxa"/>
            <w:noWrap/>
            <w:hideMark/>
          </w:tcPr>
          <w:p w:rsidR="007952B7" w:rsidRPr="00F83465" w:rsidRDefault="007952B7" w:rsidP="00666E26">
            <w:pPr>
              <w:rPr>
                <w:rFonts w:ascii="Bookman Old Style" w:hAnsi="Bookman Old Style"/>
                <w:sz w:val="18"/>
                <w:szCs w:val="18"/>
                <w:lang w:val="fr-FR"/>
              </w:rPr>
            </w:pPr>
            <w:r w:rsidRPr="00F83465">
              <w:rPr>
                <w:rFonts w:ascii="Bookman Old Style" w:hAnsi="Bookman Old Style"/>
                <w:sz w:val="18"/>
                <w:szCs w:val="18"/>
                <w:lang w:val="fr-FR"/>
              </w:rPr>
              <w:t>Fourniture et pose d'une batt</w:t>
            </w:r>
            <w:r w:rsidR="00666E26" w:rsidRPr="00F83465">
              <w:rPr>
                <w:rFonts w:ascii="Bookman Old Style" w:hAnsi="Bookman Old Style"/>
                <w:sz w:val="18"/>
                <w:szCs w:val="18"/>
                <w:lang w:val="fr-FR"/>
              </w:rPr>
              <w:t>erie de 100 Ah-24</w:t>
            </w:r>
            <w:r w:rsidRPr="00F83465">
              <w:rPr>
                <w:rFonts w:ascii="Bookman Old Style" w:hAnsi="Bookman Old Style"/>
                <w:sz w:val="18"/>
                <w:szCs w:val="18"/>
                <w:lang w:val="fr-FR"/>
              </w:rPr>
              <w:t>V</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F.505</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Fourniture et pose d'une rampe de recharge </w:t>
            </w:r>
            <w:r w:rsidRPr="00F83465">
              <w:rPr>
                <w:rFonts w:ascii="Bookman Old Style" w:hAnsi="Bookman Old Style"/>
                <w:sz w:val="18"/>
                <w:szCs w:val="18"/>
                <w:lang w:val="fr-FR"/>
              </w:rPr>
              <w:lastRenderedPageBreak/>
              <w:t>téléphonique a 05 prises de type 2P+T</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lastRenderedPageBreak/>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lastRenderedPageBreak/>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500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F.600</w:t>
            </w:r>
          </w:p>
        </w:tc>
        <w:tc>
          <w:tcPr>
            <w:tcW w:w="5252" w:type="dxa"/>
            <w:hideMark/>
          </w:tcPr>
          <w:p w:rsidR="007952B7" w:rsidRPr="00F83465" w:rsidRDefault="007952B7" w:rsidP="00EC3B96">
            <w:pPr>
              <w:rPr>
                <w:rFonts w:ascii="Bookman Old Style" w:hAnsi="Bookman Old Style"/>
                <w:b/>
                <w:bCs/>
                <w:sz w:val="18"/>
                <w:szCs w:val="18"/>
                <w:lang w:val="fr-FR"/>
              </w:rPr>
            </w:pPr>
            <w:r w:rsidRPr="00F83465">
              <w:rPr>
                <w:rFonts w:ascii="Bookman Old Style" w:hAnsi="Bookman Old Style"/>
                <w:b/>
                <w:bCs/>
                <w:sz w:val="18"/>
                <w:szCs w:val="18"/>
                <w:lang w:val="fr-FR"/>
              </w:rPr>
              <w:t>CLÔTURE DE SECURISATION ET DE PROTECTION AUTOUR DU CHÂTEAU D’EAU</w:t>
            </w:r>
          </w:p>
        </w:tc>
        <w:tc>
          <w:tcPr>
            <w:tcW w:w="641"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133"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224" w:type="dxa"/>
            <w:vAlign w:val="center"/>
          </w:tcPr>
          <w:p w:rsidR="007952B7" w:rsidRPr="00F83465" w:rsidRDefault="007952B7" w:rsidP="00EC3B96">
            <w:pPr>
              <w:jc w:val="center"/>
              <w:rPr>
                <w:rFonts w:ascii="Bookman Old Style" w:hAnsi="Bookman Old Style"/>
                <w:b/>
                <w:bCs/>
                <w:sz w:val="18"/>
                <w:szCs w:val="18"/>
                <w:lang w:val="fr-FR"/>
              </w:rPr>
            </w:pPr>
          </w:p>
        </w:tc>
        <w:tc>
          <w:tcPr>
            <w:tcW w:w="1843" w:type="dxa"/>
            <w:vAlign w:val="center"/>
          </w:tcPr>
          <w:p w:rsidR="007952B7" w:rsidRPr="00F83465" w:rsidRDefault="007952B7" w:rsidP="00EC3B96">
            <w:pPr>
              <w:jc w:val="center"/>
              <w:rPr>
                <w:rFonts w:ascii="Bookman Old Style" w:hAnsi="Bookman Old Style"/>
                <w:b/>
                <w:bCs/>
                <w:sz w:val="18"/>
                <w:szCs w:val="18"/>
                <w:lang w:val="fr-FR"/>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F.601</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Fouilles (puits : 60x60x80, rigoles : 20x25xL) pour fondations de la clôture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4,356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F.602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de propreté sous semelles et sous longrine dosé à 150kg/m3 (ép. 5cm)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0,396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F.603</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armé pour semelles de 60x60x20 dosé à 350kg/m3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0,864</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F.604</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armé dosé à 350kg/m3 pour poteaux de 15x15 (hauteur 2,60 m avec amorces en fondations), longrine de 20x25xLongueur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1,602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F.605</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Grillage en acier galvanisé maillage 60mm hauteur 2.80m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m²</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19,8</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F.606</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Fourniture et pose de porte métallique pleine (tôle ép. 40/10e) double face de dimension 90x220 y/c serrures, cadenas et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F.607</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Peinture Glycéro sur menuiserie métallique (porte) en 2 couches y/c toutes sujétions de ponçage et de ravalement des surfaces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m²</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7,92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600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F.700</w:t>
            </w:r>
          </w:p>
        </w:tc>
        <w:tc>
          <w:tcPr>
            <w:tcW w:w="8250" w:type="dxa"/>
            <w:gridSpan w:val="4"/>
          </w:tcPr>
          <w:p w:rsidR="007952B7" w:rsidRPr="00F83465" w:rsidRDefault="007952B7" w:rsidP="00EC3B96">
            <w:pPr>
              <w:rPr>
                <w:rFonts w:ascii="Bookman Old Style" w:hAnsi="Bookman Old Style"/>
                <w:b/>
                <w:bCs/>
                <w:sz w:val="18"/>
                <w:szCs w:val="18"/>
                <w:lang w:val="fr-FR"/>
              </w:rPr>
            </w:pPr>
          </w:p>
        </w:tc>
        <w:tc>
          <w:tcPr>
            <w:tcW w:w="1843" w:type="dxa"/>
          </w:tcPr>
          <w:p w:rsidR="007952B7" w:rsidRPr="00F83465" w:rsidRDefault="007952B7" w:rsidP="00EC3B96">
            <w:pPr>
              <w:rPr>
                <w:rFonts w:ascii="Bookman Old Style" w:hAnsi="Bookman Old Style"/>
                <w:b/>
                <w:bCs/>
                <w:sz w:val="18"/>
                <w:szCs w:val="18"/>
                <w:lang w:val="fr-FR"/>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F.701</w:t>
            </w:r>
          </w:p>
        </w:tc>
        <w:tc>
          <w:tcPr>
            <w:tcW w:w="5252" w:type="dxa"/>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rPr>
              <w:t>Implantation</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FF</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Fouilles en puits de 100x100x150 pour semelles sous poteaux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7</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F.703</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de propreté dosé à 150kg/m3 (ép. 5cm)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0,2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F.704</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armé dosé à 350kg/m3 pour semelles de 100x100x30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F.705</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armé dosé à 350kg/m3 pour poteaux de structure porteuse du réservoir (25x30, hauteur 8,80m avec amorces en fondations)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2,64</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F.706</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armé dosé à 350kg/m3 pour dalle de couverture de la salle de commande, des entretoises et poutres-chainage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4,4</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F.707</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Dallage en Béton armé ép 8 cm dosé à 300kg/m3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0,52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F.708</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Béton armé pour radier de fond de cuve ép.15cm dosé à 450kg/m3 y/c hydrofuge de masse (Sikalite) et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1,563</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F.709</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armé pour voile de cuve ép.20cm dosé à 450kg/m3 y/c hydrofuge de masse (Sikalite) et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5,2</w:t>
            </w:r>
          </w:p>
        </w:tc>
        <w:tc>
          <w:tcPr>
            <w:tcW w:w="1224" w:type="dxa"/>
            <w:noWrap/>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F.710</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Enduit hydrofuge au mortier de ciment dosé à 400kg/m3 ép.3 cm sur les parois verticales et le fond de la cuve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m²</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85,23</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F.711</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armé pour dalle de coupole de cuve ép.12cm dosé à 350kg/m3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1,06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F.712</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Couvercle de du château en acier (chapeau chinois en tôle 40/10e) avec ouverture à battant et cadenas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F.713</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Réalisation d’un regard de vidange en béton armé (ép. 12 cm) de 1x1x1 fait en agglo et tapissé de gravier y/c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F.714</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 et P du système de régulation automatique trop plein du réservoir de stockage (flotteur et boite de commande CU 200) y compris toutes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F.715</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Echelle fixe en Inox (Acier Inoxydable) pour accès à </w:t>
            </w:r>
            <w:r w:rsidRPr="00F83465">
              <w:rPr>
                <w:rFonts w:ascii="Bookman Old Style" w:hAnsi="Bookman Old Style"/>
                <w:sz w:val="18"/>
                <w:szCs w:val="18"/>
                <w:lang w:val="fr-FR"/>
              </w:rPr>
              <w:lastRenderedPageBreak/>
              <w:t xml:space="preserve">l’intérieur de la cuve (Hauteur 2.50m)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lastRenderedPageBreak/>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lastRenderedPageBreak/>
              <w:t>F.716</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Echelle de secours en tube galvanisé de 33/42 fixé sur les poutres (jusqu'à 90 cm du sol) y/c toutes sujétions de fixation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F.717</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Fourniture et pose de porte métallique pleine dimension 90x220 y/c serrures, cadenas et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F.718</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Peinture vinylique  de type « Pantex » 1300 sur murs en 3 couches :  Imprégnation (1 couche diluée à 40%), Finition 800 (2 couches diluées à 10%) y/c toutes sujétions d’égrenage, de ponçage et de rebouchage à enduit de peinture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m²</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236,42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F.719</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Peinture Glycéro sur menuiserie métallique (porte) en 2 couches y/c toutes sujétions de ponçage et de ravalement des surfaces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m²</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7,92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F.720</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Claustra en mortier vibré pour ouverture du local technique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m²</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0,5</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rPr>
              <w:t>F.721</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Décapage du sol (ép. 25cm) pour la mise en forme avant la pose du lit de sable pour les abreuvoirs</w:t>
            </w:r>
          </w:p>
        </w:tc>
        <w:tc>
          <w:tcPr>
            <w:tcW w:w="641" w:type="dxa"/>
            <w:vAlign w:val="center"/>
            <w:hideMark/>
          </w:tcPr>
          <w:p w:rsidR="007952B7" w:rsidRPr="00F83465" w:rsidRDefault="007952B7" w:rsidP="00EC3B96">
            <w:pPr>
              <w:jc w:val="center"/>
              <w:rPr>
                <w:rFonts w:ascii="Bookman Old Style" w:hAnsi="Bookman Old Style"/>
                <w:sz w:val="18"/>
                <w:szCs w:val="18"/>
                <w:lang w:val="fr-FR"/>
              </w:rPr>
            </w:pPr>
          </w:p>
        </w:tc>
        <w:tc>
          <w:tcPr>
            <w:tcW w:w="1133"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246,4</w:t>
            </w:r>
          </w:p>
        </w:tc>
        <w:tc>
          <w:tcPr>
            <w:tcW w:w="1224" w:type="dxa"/>
            <w:vAlign w:val="center"/>
          </w:tcPr>
          <w:p w:rsidR="007952B7" w:rsidRPr="00F83465" w:rsidRDefault="007952B7" w:rsidP="00EC3B96">
            <w:pPr>
              <w:jc w:val="center"/>
              <w:rPr>
                <w:rFonts w:ascii="Bookman Old Style" w:hAnsi="Bookman Old Style"/>
                <w:sz w:val="18"/>
                <w:szCs w:val="18"/>
              </w:rPr>
            </w:pPr>
          </w:p>
        </w:tc>
        <w:tc>
          <w:tcPr>
            <w:tcW w:w="1843" w:type="dxa"/>
            <w:vAlign w:val="center"/>
          </w:tcPr>
          <w:p w:rsidR="007952B7" w:rsidRPr="00F83465" w:rsidRDefault="007952B7" w:rsidP="00EC3B96">
            <w:pPr>
              <w:jc w:val="center"/>
              <w:rPr>
                <w:rFonts w:ascii="Bookman Old Style" w:hAnsi="Bookman Old Style"/>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rPr>
              <w:t>F.722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Lit de sable de 10cm ép pour la mise en forme sous dallage du beton cyclopéen des 02 abreuvoirs</w:t>
            </w:r>
          </w:p>
        </w:tc>
        <w:tc>
          <w:tcPr>
            <w:tcW w:w="641"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m²</w:t>
            </w:r>
          </w:p>
        </w:tc>
        <w:tc>
          <w:tcPr>
            <w:tcW w:w="1133"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246,4</w:t>
            </w:r>
          </w:p>
        </w:tc>
        <w:tc>
          <w:tcPr>
            <w:tcW w:w="1224" w:type="dxa"/>
            <w:vAlign w:val="center"/>
          </w:tcPr>
          <w:p w:rsidR="007952B7" w:rsidRPr="00F83465" w:rsidRDefault="007952B7" w:rsidP="00EC3B96">
            <w:pPr>
              <w:jc w:val="center"/>
              <w:rPr>
                <w:rFonts w:ascii="Bookman Old Style" w:hAnsi="Bookman Old Style"/>
                <w:sz w:val="18"/>
                <w:szCs w:val="18"/>
              </w:rPr>
            </w:pPr>
          </w:p>
        </w:tc>
        <w:tc>
          <w:tcPr>
            <w:tcW w:w="1843" w:type="dxa"/>
            <w:vAlign w:val="center"/>
          </w:tcPr>
          <w:p w:rsidR="007952B7" w:rsidRPr="00F83465" w:rsidRDefault="007952B7" w:rsidP="00EC3B96">
            <w:pPr>
              <w:jc w:val="center"/>
              <w:rPr>
                <w:rFonts w:ascii="Bookman Old Style" w:hAnsi="Bookman Old Style"/>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rPr>
              <w:t>F.723</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cyclopéen pour anti-bourbier d'épaisseur 15 cm</w:t>
            </w:r>
          </w:p>
        </w:tc>
        <w:tc>
          <w:tcPr>
            <w:tcW w:w="641"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M3</w:t>
            </w:r>
          </w:p>
        </w:tc>
        <w:tc>
          <w:tcPr>
            <w:tcW w:w="1133"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19,14</w:t>
            </w:r>
          </w:p>
        </w:tc>
        <w:tc>
          <w:tcPr>
            <w:tcW w:w="1224" w:type="dxa"/>
            <w:vAlign w:val="center"/>
          </w:tcPr>
          <w:p w:rsidR="007952B7" w:rsidRPr="00F83465" w:rsidRDefault="007952B7" w:rsidP="00EC3B96">
            <w:pPr>
              <w:jc w:val="center"/>
              <w:rPr>
                <w:rFonts w:ascii="Bookman Old Style" w:hAnsi="Bookman Old Style"/>
                <w:sz w:val="18"/>
                <w:szCs w:val="18"/>
              </w:rPr>
            </w:pPr>
          </w:p>
        </w:tc>
        <w:tc>
          <w:tcPr>
            <w:tcW w:w="1843" w:type="dxa"/>
            <w:vAlign w:val="center"/>
          </w:tcPr>
          <w:p w:rsidR="007952B7" w:rsidRPr="00F83465" w:rsidRDefault="007952B7" w:rsidP="00EC3B96">
            <w:pPr>
              <w:jc w:val="center"/>
              <w:rPr>
                <w:rFonts w:ascii="Bookman Old Style" w:hAnsi="Bookman Old Style"/>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rPr>
              <w:t>F.724</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armé dosé à 350 kg de ciment par m³ de béton additionné d'adjuvants hydrofuges pour  paroi abreuvoir et muret de séparation, intérieur lissé</w:t>
            </w:r>
          </w:p>
        </w:tc>
        <w:tc>
          <w:tcPr>
            <w:tcW w:w="641"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M3</w:t>
            </w:r>
          </w:p>
        </w:tc>
        <w:tc>
          <w:tcPr>
            <w:tcW w:w="1133"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6,204</w:t>
            </w:r>
          </w:p>
        </w:tc>
        <w:tc>
          <w:tcPr>
            <w:tcW w:w="1224" w:type="dxa"/>
            <w:vAlign w:val="center"/>
          </w:tcPr>
          <w:p w:rsidR="007952B7" w:rsidRPr="00F83465" w:rsidRDefault="007952B7" w:rsidP="00EC3B96">
            <w:pPr>
              <w:jc w:val="center"/>
              <w:rPr>
                <w:rFonts w:ascii="Bookman Old Style" w:hAnsi="Bookman Old Style"/>
                <w:sz w:val="18"/>
                <w:szCs w:val="18"/>
              </w:rPr>
            </w:pPr>
          </w:p>
        </w:tc>
        <w:tc>
          <w:tcPr>
            <w:tcW w:w="1843" w:type="dxa"/>
            <w:vAlign w:val="center"/>
          </w:tcPr>
          <w:p w:rsidR="007952B7" w:rsidRPr="00F83465" w:rsidRDefault="007952B7" w:rsidP="00EC3B96">
            <w:pPr>
              <w:jc w:val="center"/>
              <w:rPr>
                <w:rFonts w:ascii="Bookman Old Style" w:hAnsi="Bookman Old Style"/>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rPr>
              <w:t>F.725</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Désinfection et mise en eau des abreuvoirs</w:t>
            </w:r>
          </w:p>
        </w:tc>
        <w:tc>
          <w:tcPr>
            <w:tcW w:w="641"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ff</w:t>
            </w:r>
          </w:p>
        </w:tc>
        <w:tc>
          <w:tcPr>
            <w:tcW w:w="1133"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1</w:t>
            </w:r>
          </w:p>
        </w:tc>
        <w:tc>
          <w:tcPr>
            <w:tcW w:w="1224" w:type="dxa"/>
            <w:vAlign w:val="center"/>
          </w:tcPr>
          <w:p w:rsidR="007952B7" w:rsidRPr="00F83465" w:rsidRDefault="007952B7" w:rsidP="00EC3B96">
            <w:pPr>
              <w:jc w:val="center"/>
              <w:rPr>
                <w:rFonts w:ascii="Bookman Old Style" w:hAnsi="Bookman Old Style"/>
                <w:sz w:val="18"/>
                <w:szCs w:val="18"/>
              </w:rPr>
            </w:pPr>
          </w:p>
        </w:tc>
        <w:tc>
          <w:tcPr>
            <w:tcW w:w="1843" w:type="dxa"/>
            <w:vAlign w:val="center"/>
          </w:tcPr>
          <w:p w:rsidR="007952B7" w:rsidRPr="00F83465" w:rsidRDefault="007952B7" w:rsidP="00EC3B96">
            <w:pPr>
              <w:jc w:val="center"/>
              <w:rPr>
                <w:rFonts w:ascii="Bookman Old Style" w:hAnsi="Bookman Old Style"/>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700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F800</w:t>
            </w:r>
          </w:p>
        </w:tc>
        <w:tc>
          <w:tcPr>
            <w:tcW w:w="5252" w:type="dxa"/>
            <w:hideMark/>
          </w:tcPr>
          <w:p w:rsidR="007952B7" w:rsidRPr="00F83465" w:rsidRDefault="007952B7" w:rsidP="00EC3B96">
            <w:pPr>
              <w:rPr>
                <w:rFonts w:ascii="Bookman Old Style" w:hAnsi="Bookman Old Style"/>
                <w:b/>
                <w:bCs/>
                <w:sz w:val="18"/>
                <w:szCs w:val="18"/>
                <w:lang w:val="fr-FR"/>
              </w:rPr>
            </w:pPr>
            <w:r w:rsidRPr="00F83465">
              <w:rPr>
                <w:rFonts w:ascii="Bookman Old Style" w:hAnsi="Bookman Old Style"/>
                <w:b/>
                <w:bCs/>
                <w:sz w:val="18"/>
                <w:szCs w:val="18"/>
                <w:lang w:val="fr-FR"/>
              </w:rPr>
              <w:t>AMENAGEMENT DES AIRES DE PUISAGE (02)</w:t>
            </w:r>
          </w:p>
        </w:tc>
        <w:tc>
          <w:tcPr>
            <w:tcW w:w="641"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133" w:type="dxa"/>
            <w:vAlign w:val="center"/>
            <w:hideMark/>
          </w:tcPr>
          <w:p w:rsidR="007952B7" w:rsidRPr="00F83465" w:rsidRDefault="007952B7" w:rsidP="00EC3B96">
            <w:pPr>
              <w:jc w:val="center"/>
              <w:rPr>
                <w:rFonts w:ascii="Bookman Old Style" w:hAnsi="Bookman Old Style"/>
                <w:b/>
                <w:bCs/>
                <w:sz w:val="18"/>
                <w:szCs w:val="18"/>
                <w:lang w:val="fr-FR"/>
              </w:rPr>
            </w:pPr>
          </w:p>
        </w:tc>
        <w:tc>
          <w:tcPr>
            <w:tcW w:w="1224" w:type="dxa"/>
            <w:vAlign w:val="center"/>
          </w:tcPr>
          <w:p w:rsidR="007952B7" w:rsidRPr="00F83465" w:rsidRDefault="007952B7" w:rsidP="00EC3B96">
            <w:pPr>
              <w:jc w:val="center"/>
              <w:rPr>
                <w:rFonts w:ascii="Bookman Old Style" w:hAnsi="Bookman Old Style"/>
                <w:b/>
                <w:bCs/>
                <w:sz w:val="18"/>
                <w:szCs w:val="18"/>
                <w:lang w:val="fr-FR"/>
              </w:rPr>
            </w:pPr>
          </w:p>
        </w:tc>
        <w:tc>
          <w:tcPr>
            <w:tcW w:w="1843" w:type="dxa"/>
            <w:vAlign w:val="center"/>
          </w:tcPr>
          <w:p w:rsidR="007952B7" w:rsidRPr="00F83465" w:rsidRDefault="007952B7" w:rsidP="00EC3B96">
            <w:pPr>
              <w:jc w:val="center"/>
              <w:rPr>
                <w:rFonts w:ascii="Bookman Old Style" w:hAnsi="Bookman Old Style"/>
                <w:b/>
                <w:bCs/>
                <w:sz w:val="18"/>
                <w:szCs w:val="18"/>
                <w:lang w:val="fr-FR"/>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F.801</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Décapage du sol d'épaisseur 20cm pour mise en forme sous dallage de propreté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m2</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13,6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F.802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Fouilles en rigole sur une épaisseur de 35 cm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1,5</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F.303</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Forme de sable stabilisé d'épaisseur 15cm sous dallage de propreté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1,8</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F.404</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Béton de propreté de propreté en béton dosé à 150 kg /m3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0,6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F.805</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Béton armé en béton armé dosé à 350 kg /m3 pour aire de puisage de dimensions 300x300x20cm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3,8</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F.806</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Construction d’un muret en agglomérés de 15x20x40 avec raidisseurs d’extrémité en béton armé dosé à 350kg/m3 (1,80 x 1,50 m) pour fixer quatre robinets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m2</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5,5</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F.807</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Fourniture et Pose de carreaux de faïence (20x40) sur toute la hauteur du muret de l’aire de puisage (02 faces) y/c toutes sujétions de pose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m2</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12,4</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F.808</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Béton armé en béton armé dosé à 350 kg /m3 pour canal de dimensions 20cm x 20cm x 500cm au droit de l’aire de puisage pour l'évacuation des eaux perdues vers le puits d’infiltration</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0,6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F.809</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Béton armé dosé à 350kg/m3 pour construction d'un puits d’infiltration (puits perdu) en buses perforées et couverture en 2 éléments symétriques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1,16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F.810</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Réalisat</w:t>
            </w:r>
            <w:r w:rsidR="00BA2766" w:rsidRPr="00F83465">
              <w:rPr>
                <w:rFonts w:ascii="Bookman Old Style" w:hAnsi="Bookman Old Style"/>
                <w:sz w:val="18"/>
                <w:szCs w:val="18"/>
                <w:lang w:val="fr-FR"/>
              </w:rPr>
              <w:t>ion de regard en Béton armé de 100x10</w:t>
            </w:r>
            <w:r w:rsidRPr="00F83465">
              <w:rPr>
                <w:rFonts w:ascii="Bookman Old Style" w:hAnsi="Bookman Old Style"/>
                <w:sz w:val="18"/>
                <w:szCs w:val="18"/>
                <w:lang w:val="fr-FR"/>
              </w:rPr>
              <w:t xml:space="preserve">0 pour vanne d'arret à chaque BF </w:t>
            </w:r>
            <w:r w:rsidR="00BA2766" w:rsidRPr="00F83465">
              <w:rPr>
                <w:rFonts w:ascii="Bookman Old Style" w:hAnsi="Bookman Old Style"/>
                <w:sz w:val="18"/>
                <w:szCs w:val="18"/>
                <w:lang w:val="fr-FR"/>
              </w:rPr>
              <w:t xml:space="preserve"> et pose du compteur volumétrique </w:t>
            </w:r>
            <w:r w:rsidRPr="00F83465">
              <w:rPr>
                <w:rFonts w:ascii="Bookman Old Style" w:hAnsi="Bookman Old Style"/>
                <w:sz w:val="18"/>
                <w:szCs w:val="18"/>
                <w:lang w:val="fr-FR"/>
              </w:rPr>
              <w:t>y/c couvercles grillagé et toutes autres sujétions</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800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lastRenderedPageBreak/>
              <w:t>F.900</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xml:space="preserve">CONDUITES </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F.901</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Fouilles pour tuyauterie de refoulement PEHD Ø 40 mm et de distribution PEHD Ø 32 mm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ml</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1000</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F.902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Couche de sable de 10Cm d’épaisseur y/c toutes sujétions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w:t>
            </w:r>
            <w:r w:rsidRPr="00F83465">
              <w:rPr>
                <w:rFonts w:ascii="Bookman Old Style" w:hAnsi="Bookman Old Style"/>
                <w:b/>
                <w:bCs/>
                <w:sz w:val="18"/>
                <w:szCs w:val="18"/>
                <w:vertAlign w:val="superscript"/>
              </w:rPr>
              <w:t>3</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18,6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F.903</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 et P grillage avertisseur (couleur bleue) sur la canalisation avant le remblayage des fouilles y/c toutes sujétions de pose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ml</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1000</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F.904</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Fet P de la conduite de refoulement (pana Flex à pression) de diamètre 40 mm partant de la tête du forage jusqu’à la cuve y/c accessoires et toutes sujétions de pose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ml</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200</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F.905</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 et P d'un clapet anti retour  y/c toutes sujétions de pose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3</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F.906</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Fet P de la co</w:t>
            </w:r>
            <w:r w:rsidR="00A9090D" w:rsidRPr="00F83465">
              <w:rPr>
                <w:rFonts w:ascii="Bookman Old Style" w:hAnsi="Bookman Old Style"/>
                <w:sz w:val="18"/>
                <w:szCs w:val="18"/>
                <w:lang w:val="fr-FR"/>
              </w:rPr>
              <w:t>nduite de distribution PEHD Ø 40</w:t>
            </w:r>
            <w:r w:rsidR="0013769B" w:rsidRPr="00F83465">
              <w:rPr>
                <w:rFonts w:ascii="Bookman Old Style" w:hAnsi="Bookman Old Style"/>
                <w:sz w:val="18"/>
                <w:szCs w:val="18"/>
                <w:lang w:val="fr-FR"/>
              </w:rPr>
              <w:t>et Ø 32</w:t>
            </w:r>
            <w:r w:rsidRPr="00F83465">
              <w:rPr>
                <w:rFonts w:ascii="Bookman Old Style" w:hAnsi="Bookman Old Style"/>
                <w:sz w:val="18"/>
                <w:szCs w:val="18"/>
                <w:lang w:val="fr-FR"/>
              </w:rPr>
              <w:t>mm de la borne fontaine y/c accessoires et toutes sujétions de pose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ml</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800</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F.907</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Fourniture et pose du tuyau galva Ø 32 mm muni d’un T pour les robinets (hauteur BF) y/c accessoires et toutes sujétions de pose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ml</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12</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F.908</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Fourniture et installation de robinets 20/27 y/c accessoires et toutes sujétions d’installation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10</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F.909</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 et P de</w:t>
            </w:r>
            <w:r w:rsidR="00A9090D" w:rsidRPr="00F83465">
              <w:rPr>
                <w:rFonts w:ascii="Bookman Old Style" w:hAnsi="Bookman Old Style"/>
                <w:sz w:val="18"/>
                <w:szCs w:val="18"/>
                <w:lang w:val="fr-FR"/>
              </w:rPr>
              <w:t xml:space="preserve"> tuyau PEHD Ø 4</w:t>
            </w:r>
            <w:r w:rsidRPr="00F83465">
              <w:rPr>
                <w:rFonts w:ascii="Bookman Old Style" w:hAnsi="Bookman Old Style"/>
                <w:sz w:val="18"/>
                <w:szCs w:val="18"/>
                <w:lang w:val="fr-FR"/>
              </w:rPr>
              <w:t>0 mm pour vidange château, trop plein, vanne d'arrêt y/c accessoires et toutes sujétions de pose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ml</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15</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F.910</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 et P vanne d'arrêt de 32mm y/c accessoires et toutes sujétions de pose</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6</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rPr>
              <w:t>F .911</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Fet P de la conduite de distribution en galva diamètre 40 mm du pied du château jusqu'au niveau des abreuvoirs y/c accessoires de pose</w:t>
            </w:r>
          </w:p>
        </w:tc>
        <w:tc>
          <w:tcPr>
            <w:tcW w:w="641"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Ens</w:t>
            </w:r>
          </w:p>
        </w:tc>
        <w:tc>
          <w:tcPr>
            <w:tcW w:w="1133"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1</w:t>
            </w:r>
          </w:p>
        </w:tc>
        <w:tc>
          <w:tcPr>
            <w:tcW w:w="1224" w:type="dxa"/>
            <w:vAlign w:val="center"/>
          </w:tcPr>
          <w:p w:rsidR="007952B7" w:rsidRPr="00F83465" w:rsidRDefault="007952B7" w:rsidP="00EC3B96">
            <w:pPr>
              <w:jc w:val="center"/>
              <w:rPr>
                <w:rFonts w:ascii="Bookman Old Style" w:hAnsi="Bookman Old Style"/>
                <w:sz w:val="18"/>
                <w:szCs w:val="18"/>
              </w:rPr>
            </w:pPr>
          </w:p>
        </w:tc>
        <w:tc>
          <w:tcPr>
            <w:tcW w:w="1843" w:type="dxa"/>
            <w:vAlign w:val="center"/>
          </w:tcPr>
          <w:p w:rsidR="007952B7" w:rsidRPr="00F83465" w:rsidRDefault="007952B7" w:rsidP="00EC3B96">
            <w:pPr>
              <w:jc w:val="center"/>
              <w:rPr>
                <w:rFonts w:ascii="Bookman Old Style" w:hAnsi="Bookman Old Style"/>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sz w:val="18"/>
                <w:szCs w:val="18"/>
              </w:rPr>
            </w:pPr>
            <w:r w:rsidRPr="00F83465">
              <w:rPr>
                <w:rFonts w:ascii="Bookman Old Style" w:hAnsi="Bookman Old Style"/>
                <w:sz w:val="18"/>
                <w:szCs w:val="18"/>
              </w:rPr>
              <w:t>F.912</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Fet P de vanne d'arrêt de 40 mm pour tuyau galva à l'entrée des abreuvoirs</w:t>
            </w:r>
          </w:p>
        </w:tc>
        <w:tc>
          <w:tcPr>
            <w:tcW w:w="641"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U</w:t>
            </w:r>
          </w:p>
        </w:tc>
        <w:tc>
          <w:tcPr>
            <w:tcW w:w="1133" w:type="dxa"/>
            <w:vAlign w:val="center"/>
            <w:hideMark/>
          </w:tcPr>
          <w:p w:rsidR="007952B7" w:rsidRPr="00F83465" w:rsidRDefault="007952B7" w:rsidP="00EC3B96">
            <w:pPr>
              <w:jc w:val="center"/>
              <w:rPr>
                <w:rFonts w:ascii="Bookman Old Style" w:hAnsi="Bookman Old Style"/>
                <w:sz w:val="18"/>
                <w:szCs w:val="18"/>
              </w:rPr>
            </w:pPr>
            <w:r w:rsidRPr="00F83465">
              <w:rPr>
                <w:rFonts w:ascii="Bookman Old Style" w:hAnsi="Bookman Old Style"/>
                <w:sz w:val="18"/>
                <w:szCs w:val="18"/>
              </w:rPr>
              <w:t>2</w:t>
            </w:r>
          </w:p>
        </w:tc>
        <w:tc>
          <w:tcPr>
            <w:tcW w:w="1224" w:type="dxa"/>
            <w:vAlign w:val="center"/>
          </w:tcPr>
          <w:p w:rsidR="007952B7" w:rsidRPr="00F83465" w:rsidRDefault="007952B7" w:rsidP="00EC3B96">
            <w:pPr>
              <w:jc w:val="center"/>
              <w:rPr>
                <w:rFonts w:ascii="Bookman Old Style" w:hAnsi="Bookman Old Style"/>
                <w:sz w:val="18"/>
                <w:szCs w:val="18"/>
              </w:rPr>
            </w:pPr>
          </w:p>
        </w:tc>
        <w:tc>
          <w:tcPr>
            <w:tcW w:w="1843" w:type="dxa"/>
            <w:vAlign w:val="center"/>
          </w:tcPr>
          <w:p w:rsidR="007952B7" w:rsidRPr="00F83465" w:rsidRDefault="007952B7" w:rsidP="00EC3B96">
            <w:pPr>
              <w:jc w:val="center"/>
              <w:rPr>
                <w:rFonts w:ascii="Bookman Old Style" w:hAnsi="Bookman Old Style"/>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900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F.1000</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xml:space="preserve">ASPETS SOCIO ENVIRONMENTAUX </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F.1002</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Fourniture du petit matéri</w:t>
            </w:r>
            <w:r w:rsidR="00BA2766" w:rsidRPr="00F83465">
              <w:rPr>
                <w:rFonts w:ascii="Bookman Old Style" w:hAnsi="Bookman Old Style"/>
                <w:sz w:val="18"/>
                <w:szCs w:val="18"/>
                <w:lang w:val="fr-FR"/>
              </w:rPr>
              <w:t>el d'entretien (  1 brouette, 02 pelle maçon, 0 3 râteaux, 4 paires de gants et 02</w:t>
            </w:r>
            <w:r w:rsidRPr="00F83465">
              <w:rPr>
                <w:rFonts w:ascii="Bookman Old Style" w:hAnsi="Bookman Old Style"/>
                <w:sz w:val="18"/>
                <w:szCs w:val="18"/>
                <w:lang w:val="fr-FR"/>
              </w:rPr>
              <w:t xml:space="preserve"> arrosoir)</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ENS</w:t>
            </w:r>
          </w:p>
        </w:tc>
        <w:tc>
          <w:tcPr>
            <w:tcW w:w="1133" w:type="dxa"/>
            <w:vAlign w:val="center"/>
            <w:hideMark/>
          </w:tcPr>
          <w:p w:rsidR="007952B7" w:rsidRPr="00F83465" w:rsidRDefault="00BA2766" w:rsidP="00EC3B96">
            <w:pPr>
              <w:jc w:val="center"/>
              <w:rPr>
                <w:rFonts w:ascii="Bookman Old Style" w:hAnsi="Bookman Old Style"/>
                <w:b/>
                <w:bCs/>
                <w:sz w:val="18"/>
                <w:szCs w:val="18"/>
              </w:rPr>
            </w:pPr>
            <w:r w:rsidRPr="00F83465">
              <w:rPr>
                <w:rFonts w:ascii="Bookman Old Style" w:hAnsi="Bookman Old Style"/>
                <w:b/>
                <w:bCs/>
                <w:sz w:val="18"/>
                <w:szCs w:val="18"/>
              </w:rPr>
              <w:t>4</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1000</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F.1100</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LABELISATION ET MAINTENANCE</w:t>
            </w:r>
          </w:p>
        </w:tc>
        <w:tc>
          <w:tcPr>
            <w:tcW w:w="641" w:type="dxa"/>
            <w:vAlign w:val="center"/>
            <w:hideMark/>
          </w:tcPr>
          <w:p w:rsidR="007952B7" w:rsidRPr="00F83465" w:rsidRDefault="007952B7" w:rsidP="00EC3B96">
            <w:pPr>
              <w:jc w:val="center"/>
              <w:rPr>
                <w:rFonts w:ascii="Bookman Old Style" w:hAnsi="Bookman Old Style"/>
                <w:b/>
                <w:bCs/>
                <w:sz w:val="18"/>
                <w:szCs w:val="18"/>
              </w:rPr>
            </w:pPr>
          </w:p>
        </w:tc>
        <w:tc>
          <w:tcPr>
            <w:tcW w:w="1133" w:type="dxa"/>
            <w:vAlign w:val="center"/>
            <w:hideMark/>
          </w:tcPr>
          <w:p w:rsidR="007952B7" w:rsidRPr="00F83465" w:rsidRDefault="007952B7" w:rsidP="00EC3B96">
            <w:pPr>
              <w:jc w:val="center"/>
              <w:rPr>
                <w:rFonts w:ascii="Bookman Old Style" w:hAnsi="Bookman Old Style"/>
                <w:b/>
                <w:bCs/>
                <w:sz w:val="18"/>
                <w:szCs w:val="18"/>
              </w:rPr>
            </w:pP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F.1101</w:t>
            </w:r>
          </w:p>
        </w:tc>
        <w:tc>
          <w:tcPr>
            <w:tcW w:w="5252" w:type="dxa"/>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Fourniture et pose d'une plaque de labélisation (60x80) du financement scellé sur la structure du château</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F.1102</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Formation et mise en place d’un COGES mixte (homme/femme) de 07 personnes pour l’entretien régulier des infrastructures, ainsi que de leur surveillance et les diagnostics de dysfonctionnement.</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F.1103</w:t>
            </w:r>
          </w:p>
        </w:tc>
        <w:tc>
          <w:tcPr>
            <w:tcW w:w="5252" w:type="dxa"/>
            <w:noWrap/>
            <w:hideMark/>
          </w:tcPr>
          <w:p w:rsidR="007952B7" w:rsidRPr="00F83465" w:rsidRDefault="007952B7" w:rsidP="00EC3B96">
            <w:pPr>
              <w:rPr>
                <w:rFonts w:ascii="Bookman Old Style" w:hAnsi="Bookman Old Style"/>
                <w:sz w:val="18"/>
                <w:szCs w:val="18"/>
                <w:lang w:val="fr-FR"/>
              </w:rPr>
            </w:pPr>
            <w:r w:rsidRPr="00F83465">
              <w:rPr>
                <w:rFonts w:ascii="Bookman Old Style" w:hAnsi="Bookman Old Style"/>
                <w:sz w:val="18"/>
                <w:szCs w:val="18"/>
                <w:lang w:val="fr-FR"/>
              </w:rPr>
              <w:t xml:space="preserve">Fourniture d'une caisse à outils métallique muni d’un cadenas pour les petites interventions d'urgences </w:t>
            </w:r>
          </w:p>
        </w:tc>
        <w:tc>
          <w:tcPr>
            <w:tcW w:w="641"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U</w:t>
            </w:r>
          </w:p>
        </w:tc>
        <w:tc>
          <w:tcPr>
            <w:tcW w:w="1133" w:type="dxa"/>
            <w:vAlign w:val="center"/>
            <w:hideMark/>
          </w:tcPr>
          <w:p w:rsidR="007952B7" w:rsidRPr="00F83465" w:rsidRDefault="007952B7" w:rsidP="00EC3B96">
            <w:pPr>
              <w:jc w:val="center"/>
              <w:rPr>
                <w:rFonts w:ascii="Bookman Old Style" w:hAnsi="Bookman Old Style"/>
                <w:b/>
                <w:bCs/>
                <w:sz w:val="18"/>
                <w:szCs w:val="18"/>
              </w:rPr>
            </w:pPr>
            <w:r w:rsidRPr="00F83465">
              <w:rPr>
                <w:rFonts w:ascii="Bookman Old Style" w:hAnsi="Bookman Old Style"/>
                <w:b/>
                <w:bCs/>
                <w:sz w:val="18"/>
                <w:szCs w:val="18"/>
              </w:rPr>
              <w:t>1</w:t>
            </w:r>
          </w:p>
        </w:tc>
        <w:tc>
          <w:tcPr>
            <w:tcW w:w="1224" w:type="dxa"/>
            <w:vAlign w:val="center"/>
          </w:tcPr>
          <w:p w:rsidR="007952B7" w:rsidRPr="00F83465" w:rsidRDefault="007952B7" w:rsidP="00EC3B96">
            <w:pPr>
              <w:jc w:val="cente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SOUS TOTAL 1100</w:t>
            </w:r>
          </w:p>
        </w:tc>
        <w:tc>
          <w:tcPr>
            <w:tcW w:w="641"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1133"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1224" w:type="dxa"/>
          </w:tcPr>
          <w:p w:rsidR="007952B7" w:rsidRPr="00F83465" w:rsidRDefault="007952B7" w:rsidP="00EC3B96">
            <w:pP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A</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MONTANT TOTAL TRAVAUX HT</w:t>
            </w:r>
          </w:p>
        </w:tc>
        <w:tc>
          <w:tcPr>
            <w:tcW w:w="641"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1133"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1224" w:type="dxa"/>
          </w:tcPr>
          <w:p w:rsidR="007952B7" w:rsidRPr="00F83465" w:rsidRDefault="007952B7" w:rsidP="00EC3B96">
            <w:pP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r w:rsidR="00F92D8B" w:rsidRPr="00F83465">
              <w:rPr>
                <w:rFonts w:ascii="Bookman Old Style" w:hAnsi="Bookman Old Style"/>
                <w:b/>
                <w:bCs/>
                <w:sz w:val="18"/>
                <w:szCs w:val="18"/>
              </w:rPr>
              <w:t>B</w:t>
            </w:r>
          </w:p>
        </w:tc>
        <w:tc>
          <w:tcPr>
            <w:tcW w:w="5252" w:type="dxa"/>
            <w:hideMark/>
          </w:tcPr>
          <w:p w:rsidR="007952B7" w:rsidRPr="00F83465" w:rsidRDefault="007952B7" w:rsidP="00EC3B96">
            <w:pPr>
              <w:rPr>
                <w:rFonts w:ascii="Bookman Old Style" w:hAnsi="Bookman Old Style"/>
                <w:b/>
                <w:bCs/>
                <w:sz w:val="18"/>
                <w:szCs w:val="18"/>
                <w:lang w:val="fr-FR"/>
              </w:rPr>
            </w:pPr>
            <w:r w:rsidRPr="00F83465">
              <w:rPr>
                <w:rFonts w:ascii="Bookman Old Style" w:hAnsi="Bookman Old Style"/>
                <w:b/>
                <w:bCs/>
                <w:sz w:val="18"/>
                <w:szCs w:val="18"/>
                <w:lang w:val="fr-FR"/>
              </w:rPr>
              <w:t>MONTANT  TOTAL NON EXONERE DE TAXE</w:t>
            </w:r>
          </w:p>
        </w:tc>
        <w:tc>
          <w:tcPr>
            <w:tcW w:w="641" w:type="dxa"/>
            <w:hideMark/>
          </w:tcPr>
          <w:p w:rsidR="007952B7" w:rsidRPr="00F83465" w:rsidRDefault="007952B7" w:rsidP="00EC3B96">
            <w:pPr>
              <w:rPr>
                <w:rFonts w:ascii="Bookman Old Style" w:hAnsi="Bookman Old Style"/>
                <w:b/>
                <w:bCs/>
                <w:sz w:val="18"/>
                <w:szCs w:val="18"/>
                <w:lang w:val="fr-FR"/>
              </w:rPr>
            </w:pPr>
            <w:r w:rsidRPr="00F83465">
              <w:rPr>
                <w:rFonts w:ascii="Bookman Old Style" w:hAnsi="Bookman Old Style"/>
                <w:b/>
                <w:bCs/>
                <w:sz w:val="18"/>
                <w:szCs w:val="18"/>
                <w:lang w:val="fr-FR"/>
              </w:rPr>
              <w:t> </w:t>
            </w:r>
          </w:p>
        </w:tc>
        <w:tc>
          <w:tcPr>
            <w:tcW w:w="1133" w:type="dxa"/>
            <w:hideMark/>
          </w:tcPr>
          <w:p w:rsidR="007952B7" w:rsidRPr="00F83465" w:rsidRDefault="007952B7" w:rsidP="00EC3B96">
            <w:pPr>
              <w:rPr>
                <w:rFonts w:ascii="Bookman Old Style" w:hAnsi="Bookman Old Style"/>
                <w:b/>
                <w:bCs/>
                <w:sz w:val="18"/>
                <w:szCs w:val="18"/>
                <w:lang w:val="fr-FR"/>
              </w:rPr>
            </w:pPr>
            <w:r w:rsidRPr="00F83465">
              <w:rPr>
                <w:rFonts w:ascii="Bookman Old Style" w:hAnsi="Bookman Old Style"/>
                <w:b/>
                <w:bCs/>
                <w:sz w:val="18"/>
                <w:szCs w:val="18"/>
                <w:lang w:val="fr-FR"/>
              </w:rPr>
              <w:t> </w:t>
            </w:r>
          </w:p>
        </w:tc>
        <w:tc>
          <w:tcPr>
            <w:tcW w:w="1224" w:type="dxa"/>
          </w:tcPr>
          <w:p w:rsidR="007952B7" w:rsidRPr="00F83465" w:rsidRDefault="007952B7" w:rsidP="00EC3B96">
            <w:pPr>
              <w:rPr>
                <w:rFonts w:ascii="Bookman Old Style" w:hAnsi="Bookman Old Style"/>
                <w:b/>
                <w:bCs/>
                <w:sz w:val="18"/>
                <w:szCs w:val="18"/>
                <w:lang w:val="fr-FR"/>
              </w:rPr>
            </w:pPr>
          </w:p>
        </w:tc>
        <w:tc>
          <w:tcPr>
            <w:tcW w:w="1843" w:type="dxa"/>
            <w:vAlign w:val="center"/>
          </w:tcPr>
          <w:p w:rsidR="007952B7" w:rsidRPr="00F83465" w:rsidRDefault="007952B7" w:rsidP="00EC3B96">
            <w:pPr>
              <w:jc w:val="center"/>
              <w:rPr>
                <w:rFonts w:ascii="Bookman Old Style" w:hAnsi="Bookman Old Style"/>
                <w:b/>
                <w:bCs/>
                <w:sz w:val="18"/>
                <w:szCs w:val="18"/>
                <w:lang w:val="fr-FR"/>
              </w:rPr>
            </w:pPr>
          </w:p>
        </w:tc>
      </w:tr>
      <w:tr w:rsidR="007952B7" w:rsidRPr="00F83465" w:rsidTr="007952B7">
        <w:trPr>
          <w:trHeight w:val="20"/>
          <w:jc w:val="center"/>
        </w:trPr>
        <w:tc>
          <w:tcPr>
            <w:tcW w:w="949" w:type="dxa"/>
            <w:hideMark/>
          </w:tcPr>
          <w:p w:rsidR="007952B7" w:rsidRPr="00F83465" w:rsidRDefault="00F92D8B" w:rsidP="00EC3B96">
            <w:pPr>
              <w:rPr>
                <w:rFonts w:ascii="Bookman Old Style" w:hAnsi="Bookman Old Style"/>
                <w:b/>
                <w:bCs/>
                <w:sz w:val="18"/>
                <w:szCs w:val="18"/>
              </w:rPr>
            </w:pPr>
            <w:r w:rsidRPr="00F83465">
              <w:rPr>
                <w:rFonts w:ascii="Bookman Old Style" w:hAnsi="Bookman Old Style"/>
                <w:b/>
                <w:bCs/>
                <w:sz w:val="18"/>
                <w:szCs w:val="18"/>
              </w:rPr>
              <w:t>C</w:t>
            </w:r>
          </w:p>
        </w:tc>
        <w:tc>
          <w:tcPr>
            <w:tcW w:w="5252" w:type="dxa"/>
            <w:hideMark/>
          </w:tcPr>
          <w:p w:rsidR="007952B7" w:rsidRPr="00F83465" w:rsidRDefault="00F92D8B" w:rsidP="00EC3B96">
            <w:pPr>
              <w:rPr>
                <w:rFonts w:ascii="Bookman Old Style" w:hAnsi="Bookman Old Style"/>
                <w:b/>
                <w:bCs/>
                <w:sz w:val="18"/>
                <w:szCs w:val="18"/>
              </w:rPr>
            </w:pPr>
            <w:r w:rsidRPr="00F83465">
              <w:rPr>
                <w:rFonts w:ascii="Bookman Old Style" w:hAnsi="Bookman Old Style"/>
                <w:b/>
                <w:bCs/>
                <w:sz w:val="18"/>
                <w:szCs w:val="18"/>
              </w:rPr>
              <w:t>TVA (19,25%*B</w:t>
            </w:r>
            <w:r w:rsidR="007952B7" w:rsidRPr="00F83465">
              <w:rPr>
                <w:rFonts w:ascii="Bookman Old Style" w:hAnsi="Bookman Old Style"/>
                <w:b/>
                <w:bCs/>
                <w:sz w:val="18"/>
                <w:szCs w:val="18"/>
              </w:rPr>
              <w:t>) </w:t>
            </w:r>
          </w:p>
        </w:tc>
        <w:tc>
          <w:tcPr>
            <w:tcW w:w="641"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1133"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1224" w:type="dxa"/>
          </w:tcPr>
          <w:p w:rsidR="007952B7" w:rsidRPr="00F83465" w:rsidRDefault="007952B7" w:rsidP="00EC3B96">
            <w:pP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r w:rsidR="007952B7" w:rsidRPr="00F83465" w:rsidTr="007952B7">
        <w:trPr>
          <w:trHeight w:val="20"/>
          <w:jc w:val="center"/>
        </w:trPr>
        <w:tc>
          <w:tcPr>
            <w:tcW w:w="949" w:type="dxa"/>
            <w:hideMark/>
          </w:tcPr>
          <w:p w:rsidR="007952B7" w:rsidRPr="00F83465" w:rsidRDefault="00F92D8B" w:rsidP="00EC3B96">
            <w:pPr>
              <w:rPr>
                <w:rFonts w:ascii="Bookman Old Style" w:hAnsi="Bookman Old Style"/>
                <w:b/>
                <w:bCs/>
                <w:sz w:val="18"/>
                <w:szCs w:val="18"/>
              </w:rPr>
            </w:pPr>
            <w:r w:rsidRPr="00F83465">
              <w:rPr>
                <w:rFonts w:ascii="Bookman Old Style" w:hAnsi="Bookman Old Style"/>
                <w:b/>
                <w:bCs/>
                <w:sz w:val="18"/>
                <w:szCs w:val="18"/>
              </w:rPr>
              <w:t>D</w:t>
            </w:r>
          </w:p>
        </w:tc>
        <w:tc>
          <w:tcPr>
            <w:tcW w:w="5252"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MONTANT TOTAL TRAVAUX TTC</w:t>
            </w:r>
          </w:p>
        </w:tc>
        <w:tc>
          <w:tcPr>
            <w:tcW w:w="641"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1133" w:type="dxa"/>
            <w:hideMark/>
          </w:tcPr>
          <w:p w:rsidR="007952B7" w:rsidRPr="00F83465" w:rsidRDefault="007952B7" w:rsidP="00EC3B96">
            <w:pPr>
              <w:rPr>
                <w:rFonts w:ascii="Bookman Old Style" w:hAnsi="Bookman Old Style"/>
                <w:b/>
                <w:bCs/>
                <w:sz w:val="18"/>
                <w:szCs w:val="18"/>
              </w:rPr>
            </w:pPr>
            <w:r w:rsidRPr="00F83465">
              <w:rPr>
                <w:rFonts w:ascii="Bookman Old Style" w:hAnsi="Bookman Old Style"/>
                <w:b/>
                <w:bCs/>
                <w:sz w:val="18"/>
                <w:szCs w:val="18"/>
              </w:rPr>
              <w:t> </w:t>
            </w:r>
          </w:p>
        </w:tc>
        <w:tc>
          <w:tcPr>
            <w:tcW w:w="1224" w:type="dxa"/>
          </w:tcPr>
          <w:p w:rsidR="007952B7" w:rsidRPr="00F83465" w:rsidRDefault="007952B7" w:rsidP="00EC3B96">
            <w:pPr>
              <w:rPr>
                <w:rFonts w:ascii="Bookman Old Style" w:hAnsi="Bookman Old Style"/>
                <w:b/>
                <w:bCs/>
                <w:sz w:val="18"/>
                <w:szCs w:val="18"/>
              </w:rPr>
            </w:pPr>
          </w:p>
        </w:tc>
        <w:tc>
          <w:tcPr>
            <w:tcW w:w="1843" w:type="dxa"/>
            <w:vAlign w:val="center"/>
          </w:tcPr>
          <w:p w:rsidR="007952B7" w:rsidRPr="00F83465" w:rsidRDefault="007952B7" w:rsidP="00EC3B96">
            <w:pPr>
              <w:jc w:val="center"/>
              <w:rPr>
                <w:rFonts w:ascii="Bookman Old Style" w:hAnsi="Bookman Old Style"/>
                <w:b/>
                <w:bCs/>
                <w:sz w:val="18"/>
                <w:szCs w:val="18"/>
              </w:rPr>
            </w:pPr>
          </w:p>
        </w:tc>
      </w:tr>
    </w:tbl>
    <w:p w:rsidR="000D6B38" w:rsidRPr="00F83465" w:rsidRDefault="000D6B38" w:rsidP="000D6B38">
      <w:pPr>
        <w:ind w:left="4320"/>
        <w:rPr>
          <w:rFonts w:ascii="Bookman Old Style" w:hAnsi="Bookman Old Style" w:cs="Arial"/>
          <w:sz w:val="22"/>
          <w:szCs w:val="22"/>
        </w:rPr>
      </w:pPr>
      <w:r w:rsidRPr="00F83465">
        <w:rPr>
          <w:rFonts w:ascii="Bookman Old Style" w:hAnsi="Bookman Old Style" w:cs="Arial"/>
          <w:sz w:val="22"/>
          <w:szCs w:val="22"/>
        </w:rPr>
        <w:t>Fait à …………, le ………</w:t>
      </w:r>
    </w:p>
    <w:p w:rsidR="000D6B38" w:rsidRPr="00F83465" w:rsidRDefault="000D6B38" w:rsidP="000D6B38">
      <w:pPr>
        <w:ind w:left="4320"/>
        <w:rPr>
          <w:rFonts w:ascii="Bookman Old Style" w:hAnsi="Bookman Old Style" w:cs="Arial"/>
          <w:b/>
          <w:bCs/>
          <w:sz w:val="22"/>
          <w:szCs w:val="22"/>
        </w:rPr>
      </w:pPr>
    </w:p>
    <w:p w:rsidR="000D6B38" w:rsidRPr="00F83465" w:rsidRDefault="000D6B38" w:rsidP="000D6B38">
      <w:pPr>
        <w:ind w:left="4320"/>
        <w:rPr>
          <w:rFonts w:ascii="Bookman Old Style" w:hAnsi="Bookman Old Style" w:cs="Arial"/>
          <w:sz w:val="22"/>
          <w:szCs w:val="22"/>
        </w:rPr>
      </w:pPr>
      <w:r w:rsidRPr="00F83465">
        <w:rPr>
          <w:rFonts w:ascii="Bookman Old Style" w:hAnsi="Bookman Old Style" w:cs="Arial"/>
          <w:b/>
          <w:bCs/>
          <w:sz w:val="22"/>
          <w:szCs w:val="22"/>
        </w:rPr>
        <w:t>Le Soumissionnaire</w:t>
      </w:r>
    </w:p>
    <w:p w:rsidR="000D6B38" w:rsidRPr="00F83465" w:rsidRDefault="000D6B38" w:rsidP="000D6B38">
      <w:pPr>
        <w:ind w:left="4320"/>
        <w:jc w:val="both"/>
        <w:rPr>
          <w:rFonts w:ascii="Bookman Old Style" w:hAnsi="Bookman Old Style" w:cs="Arial"/>
          <w:i/>
          <w:iCs/>
          <w:sz w:val="22"/>
          <w:szCs w:val="22"/>
        </w:rPr>
      </w:pPr>
    </w:p>
    <w:p w:rsidR="000D6B38" w:rsidRPr="00F83465" w:rsidRDefault="000D6B38" w:rsidP="000D6B38">
      <w:pPr>
        <w:ind w:left="4320"/>
        <w:jc w:val="both"/>
        <w:rPr>
          <w:rFonts w:ascii="Bookman Old Style" w:hAnsi="Bookman Old Style" w:cs="Arial"/>
          <w:sz w:val="22"/>
          <w:szCs w:val="22"/>
        </w:rPr>
      </w:pPr>
      <w:r w:rsidRPr="00F83465">
        <w:rPr>
          <w:rFonts w:ascii="Bookman Old Style" w:hAnsi="Bookman Old Style" w:cs="Arial"/>
          <w:i/>
          <w:iCs/>
          <w:sz w:val="22"/>
          <w:szCs w:val="22"/>
        </w:rPr>
        <w:t>(Nom, qualité, cachet et signature)</w:t>
      </w:r>
    </w:p>
    <w:p w:rsidR="000D6B38" w:rsidRPr="00F83465" w:rsidRDefault="000D6B38">
      <w:pPr>
        <w:rPr>
          <w:rFonts w:ascii="Bookman Old Style" w:eastAsia="Calibri" w:hAnsi="Bookman Old Style" w:cs="Arial"/>
          <w:b/>
          <w:sz w:val="22"/>
          <w:szCs w:val="22"/>
          <w:lang w:eastAsia="en-US"/>
        </w:rPr>
      </w:pPr>
    </w:p>
    <w:p w:rsidR="000D6B38" w:rsidRPr="00F83465" w:rsidRDefault="000D6B38">
      <w:pPr>
        <w:rPr>
          <w:rFonts w:ascii="Bookman Old Style" w:eastAsia="Calibri" w:hAnsi="Bookman Old Style" w:cs="Arial"/>
          <w:b/>
          <w:sz w:val="22"/>
          <w:szCs w:val="22"/>
          <w:lang w:eastAsia="en-US"/>
        </w:rPr>
        <w:sectPr w:rsidR="000D6B38" w:rsidRPr="00F83465" w:rsidSect="003B7B0C">
          <w:headerReference w:type="even" r:id="rId55"/>
          <w:headerReference w:type="default" r:id="rId56"/>
          <w:headerReference w:type="first" r:id="rId57"/>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rsidR="00974A4D" w:rsidRPr="00F83465" w:rsidRDefault="00974A4D">
      <w:pPr>
        <w:rPr>
          <w:rFonts w:ascii="Bookman Old Style" w:eastAsia="Calibri" w:hAnsi="Bookman Old Style" w:cs="Arial"/>
          <w:b/>
          <w:sz w:val="22"/>
          <w:szCs w:val="22"/>
          <w:lang w:eastAsia="en-US"/>
        </w:rPr>
      </w:pPr>
    </w:p>
    <w:p w:rsidR="00427426" w:rsidRPr="00F83465" w:rsidRDefault="003B4CB5" w:rsidP="003B4CB5">
      <w:pPr>
        <w:pStyle w:val="Titre1"/>
        <w:jc w:val="left"/>
        <w:rPr>
          <w:rFonts w:ascii="Bookman Old Style" w:hAnsi="Bookman Old Style" w:cs="Arial"/>
          <w:sz w:val="22"/>
          <w:szCs w:val="22"/>
        </w:rPr>
      </w:pPr>
      <w:bookmarkStart w:id="256" w:name="_Toc26780489"/>
      <w:bookmarkStart w:id="257" w:name="_Toc235532446"/>
      <w:bookmarkStart w:id="258" w:name="_Toc236306838"/>
      <w:bookmarkStart w:id="259" w:name="_Toc236309745"/>
      <w:bookmarkStart w:id="260" w:name="_Toc236313421"/>
      <w:bookmarkEnd w:id="255"/>
      <w:bookmarkEnd w:id="256"/>
      <w:r w:rsidRPr="00F83465">
        <w:rPr>
          <w:rFonts w:ascii="Bookman Old Style" w:hAnsi="Bookman Old Style" w:cs="Arial"/>
          <w:sz w:val="22"/>
          <w:szCs w:val="22"/>
        </w:rPr>
        <w:t>ANNEXE 3</w:t>
      </w:r>
      <w:r w:rsidRPr="00F83465">
        <w:rPr>
          <w:rFonts w:ascii="Bookman Old Style" w:hAnsi="Bookman Old Style" w:cs="Arial"/>
          <w:sz w:val="22"/>
          <w:szCs w:val="22"/>
        </w:rPr>
        <w:tab/>
        <w:t>FORMULAIRES DU MARCHE</w:t>
      </w:r>
      <w:bookmarkEnd w:id="257"/>
      <w:bookmarkEnd w:id="258"/>
      <w:bookmarkEnd w:id="259"/>
      <w:bookmarkEnd w:id="260"/>
    </w:p>
    <w:p w:rsidR="002F7643" w:rsidRPr="00F83465" w:rsidRDefault="002F7643">
      <w:pPr>
        <w:rPr>
          <w:rFonts w:ascii="Bookman Old Style" w:hAnsi="Bookman Old Style" w:cs="Arial"/>
          <w:bCs/>
          <w:sz w:val="22"/>
          <w:szCs w:val="22"/>
          <w:lang w:eastAsia="en-US"/>
        </w:rPr>
      </w:pPr>
      <w:r w:rsidRPr="00F83465">
        <w:rPr>
          <w:rFonts w:ascii="Bookman Old Style" w:hAnsi="Bookman Old Style" w:cs="Arial"/>
          <w:b/>
          <w:bCs/>
          <w:sz w:val="22"/>
          <w:szCs w:val="22"/>
        </w:rPr>
        <w:br w:type="page"/>
      </w:r>
    </w:p>
    <w:p w:rsidR="00427426" w:rsidRPr="00F83465" w:rsidRDefault="00427426" w:rsidP="0006315C">
      <w:pPr>
        <w:pStyle w:val="SectionXHeading"/>
        <w:spacing w:before="120" w:after="120"/>
        <w:ind w:left="578" w:hanging="578"/>
        <w:jc w:val="both"/>
        <w:rPr>
          <w:rFonts w:ascii="Bookman Old Style" w:hAnsi="Bookman Old Style" w:cs="Arial"/>
          <w:b w:val="0"/>
          <w:bCs/>
          <w:sz w:val="22"/>
          <w:szCs w:val="22"/>
          <w:lang w:val="fr-FR"/>
        </w:rPr>
      </w:pPr>
      <w:r w:rsidRPr="00F83465">
        <w:rPr>
          <w:rFonts w:ascii="Bookman Old Style" w:hAnsi="Bookman Old Style" w:cs="Arial"/>
          <w:b w:val="0"/>
          <w:bCs/>
          <w:sz w:val="22"/>
          <w:szCs w:val="22"/>
          <w:lang w:val="fr-FR"/>
        </w:rPr>
        <w:lastRenderedPageBreak/>
        <w:t>Acte d’Engagement</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AUX TERMES DU PRÉSENT MARCHÉ, </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ab/>
      </w:r>
      <w:r w:rsidRPr="00F83465">
        <w:rPr>
          <w:rFonts w:ascii="Bookman Old Style" w:hAnsi="Bookman Old Style" w:cs="Arial"/>
          <w:bCs/>
          <w:sz w:val="22"/>
          <w:szCs w:val="22"/>
        </w:rPr>
        <w:tab/>
        <w:t xml:space="preserve">conclu le </w:t>
      </w:r>
      <w:r w:rsidR="009C5672" w:rsidRPr="00F83465">
        <w:rPr>
          <w:rFonts w:ascii="Bookman Old Style" w:hAnsi="Bookman Old Style" w:cs="Arial"/>
          <w:bCs/>
          <w:sz w:val="22"/>
          <w:szCs w:val="22"/>
        </w:rPr>
        <w:t>_____________</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ENTRE </w:t>
      </w:r>
    </w:p>
    <w:p w:rsidR="00427426" w:rsidRPr="00F83465" w:rsidRDefault="00427426"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(1) </w:t>
      </w:r>
      <w:r w:rsidRPr="00F83465">
        <w:rPr>
          <w:rFonts w:ascii="Bookman Old Style" w:hAnsi="Bookman Old Style" w:cs="Arial"/>
          <w:bCs/>
          <w:iCs/>
          <w:sz w:val="22"/>
          <w:szCs w:val="22"/>
        </w:rPr>
        <w:t>Le</w:t>
      </w:r>
      <w:r w:rsidR="009C5672" w:rsidRPr="00F83465">
        <w:rPr>
          <w:rFonts w:ascii="Bookman Old Style" w:hAnsi="Bookman Old Style" w:cs="Arial"/>
          <w:bCs/>
          <w:iCs/>
          <w:sz w:val="22"/>
          <w:szCs w:val="22"/>
        </w:rPr>
        <w:t>_________________________</w:t>
      </w:r>
      <w:r w:rsidRPr="00F83465">
        <w:rPr>
          <w:rFonts w:ascii="Bookman Old Style" w:hAnsi="Bookman Old Style" w:cs="Arial"/>
          <w:bCs/>
          <w:sz w:val="22"/>
          <w:szCs w:val="22"/>
        </w:rPr>
        <w:t xml:space="preserve">(ci-après dénommé le «Maître d’Ouvrage ») d’une part, et </w:t>
      </w:r>
    </w:p>
    <w:p w:rsidR="00427426" w:rsidRPr="00F83465" w:rsidRDefault="00427426"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(2) </w:t>
      </w:r>
      <w:r w:rsidR="009C5672" w:rsidRPr="00F83465">
        <w:rPr>
          <w:rFonts w:ascii="Bookman Old Style" w:hAnsi="Bookman Old Style" w:cs="Arial"/>
          <w:bCs/>
          <w:iCs/>
          <w:sz w:val="22"/>
          <w:szCs w:val="22"/>
        </w:rPr>
        <w:t>___________________________</w:t>
      </w:r>
      <w:r w:rsidRPr="00F83465">
        <w:rPr>
          <w:rFonts w:ascii="Bookman Old Style" w:hAnsi="Bookman Old Style" w:cs="Arial"/>
          <w:bCs/>
          <w:sz w:val="22"/>
          <w:szCs w:val="22"/>
        </w:rPr>
        <w:t>(ci-après dénommé l’ « Entreprise»), d’autre part :</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ATTENDU QUE le Maître d’Ouvrage a émis une Demande de Cotations pour l’exécution des Travaux  </w:t>
      </w:r>
      <w:r w:rsidRPr="00F83465">
        <w:rPr>
          <w:rFonts w:ascii="Bookman Old Style" w:hAnsi="Bookman Old Style" w:cs="Arial"/>
          <w:bCs/>
          <w:i/>
          <w:sz w:val="22"/>
          <w:szCs w:val="22"/>
        </w:rPr>
        <w:t>[insérer l’</w:t>
      </w:r>
      <w:r w:rsidRPr="00F83465">
        <w:rPr>
          <w:rFonts w:ascii="Bookman Old Style" w:hAnsi="Bookman Old Style" w:cs="Arial"/>
          <w:bCs/>
          <w:i/>
          <w:iCs/>
          <w:sz w:val="22"/>
          <w:szCs w:val="22"/>
        </w:rPr>
        <w:t xml:space="preserve">intitulé du marché] </w:t>
      </w:r>
      <w:r w:rsidRPr="00F83465">
        <w:rPr>
          <w:rFonts w:ascii="Bookman Old Style" w:hAnsi="Bookman Old Style" w:cs="Arial"/>
          <w:bCs/>
          <w:sz w:val="22"/>
          <w:szCs w:val="22"/>
        </w:rPr>
        <w:t>et a accepté la Cotation de l’Entreprise pour l’exécution de ces Travaux, pour un montant égal à</w:t>
      </w:r>
      <w:r w:rsidR="006212E0" w:rsidRPr="00F83465">
        <w:rPr>
          <w:rFonts w:ascii="Bookman Old Style" w:hAnsi="Bookman Old Style" w:cs="Arial"/>
          <w:bCs/>
          <w:sz w:val="22"/>
          <w:szCs w:val="22"/>
        </w:rPr>
        <w:t> </w:t>
      </w:r>
      <w:r w:rsidR="006212E0" w:rsidRPr="00F83465">
        <w:rPr>
          <w:rFonts w:ascii="Bookman Old Style" w:hAnsi="Bookman Old Style" w:cs="Arial"/>
          <w:bCs/>
          <w:i/>
          <w:iCs/>
          <w:sz w:val="22"/>
          <w:szCs w:val="22"/>
        </w:rPr>
        <w:t>:</w:t>
      </w:r>
      <w:r w:rsidR="006212E0" w:rsidRPr="00F83465">
        <w:rPr>
          <w:rFonts w:ascii="Bookman Old Style" w:hAnsi="Bookman Old Style" w:cs="Arial"/>
          <w:bCs/>
          <w:iCs/>
          <w:sz w:val="22"/>
          <w:szCs w:val="22"/>
        </w:rPr>
        <w:t>__________________________</w:t>
      </w:r>
      <w:r w:rsidRPr="00F83465">
        <w:rPr>
          <w:rFonts w:ascii="Bookman Old Style" w:hAnsi="Bookman Old Style" w:cs="Arial"/>
          <w:bCs/>
          <w:sz w:val="22"/>
          <w:szCs w:val="22"/>
        </w:rPr>
        <w:t>(ci-après dénommé le « Prix du Marché »).</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Il a été arrêté et convenu ce qui suit :</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1.</w:t>
      </w:r>
      <w:r w:rsidRPr="00F83465">
        <w:rPr>
          <w:rFonts w:ascii="Bookman Old Style" w:hAnsi="Bookman Old Style" w:cs="Arial"/>
          <w:bCs/>
          <w:sz w:val="22"/>
          <w:szCs w:val="22"/>
        </w:rPr>
        <w:tab/>
        <w:t>Dans ce Marché, les mots et expressions auront le même sens que celui qui leur est respectivement donné dans les clauses du Marché auxquelles il est fait référence.</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2.</w:t>
      </w:r>
      <w:r w:rsidRPr="00F83465">
        <w:rPr>
          <w:rFonts w:ascii="Bookman Old Style" w:hAnsi="Bookman Old Style" w:cs="Arial"/>
          <w:bCs/>
          <w:sz w:val="22"/>
          <w:szCs w:val="22"/>
        </w:rPr>
        <w:tab/>
        <w:t>Les documents ci-après sont réputés faire partie intégrante du Marché et être lus et interprétés à ce titre. Le présent Acte d’Engagement prévaudra sur toute autre pièce constitutive du Marché.</w:t>
      </w:r>
    </w:p>
    <w:p w:rsidR="00427426" w:rsidRPr="00F83465" w:rsidRDefault="00427426"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a)</w:t>
      </w:r>
      <w:r w:rsidRPr="00F83465">
        <w:rPr>
          <w:rFonts w:ascii="Bookman Old Style" w:hAnsi="Bookman Old Style" w:cs="Arial"/>
          <w:bCs/>
          <w:sz w:val="22"/>
          <w:szCs w:val="22"/>
        </w:rPr>
        <w:tab/>
        <w:t xml:space="preserve">la Notification d’attribution du Marché adressée à l’Entreprise par le Maître d’Ouvrage ; </w:t>
      </w:r>
    </w:p>
    <w:p w:rsidR="00427426" w:rsidRPr="00F83465" w:rsidRDefault="00427426"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b) </w:t>
      </w:r>
      <w:r w:rsidRPr="00F83465">
        <w:rPr>
          <w:rFonts w:ascii="Bookman Old Style" w:hAnsi="Bookman Old Style" w:cs="Arial"/>
          <w:bCs/>
          <w:sz w:val="22"/>
          <w:szCs w:val="22"/>
        </w:rPr>
        <w:tab/>
        <w:t xml:space="preserve">La Cotation de l’Entreprise ; </w:t>
      </w:r>
    </w:p>
    <w:p w:rsidR="005969EB" w:rsidRPr="00F83465" w:rsidRDefault="00427426"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c) )</w:t>
      </w:r>
      <w:r w:rsidRPr="00F83465">
        <w:rPr>
          <w:rFonts w:ascii="Bookman Old Style" w:hAnsi="Bookman Old Style" w:cs="Arial"/>
          <w:bCs/>
          <w:sz w:val="22"/>
          <w:szCs w:val="22"/>
        </w:rPr>
        <w:tab/>
        <w:t>Les Conditions du Marché, y compris ses annexes;</w:t>
      </w:r>
    </w:p>
    <w:p w:rsidR="00427426" w:rsidRPr="00F83465" w:rsidRDefault="00427426"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d) )</w:t>
      </w:r>
      <w:r w:rsidRPr="00F83465">
        <w:rPr>
          <w:rFonts w:ascii="Bookman Old Style" w:hAnsi="Bookman Old Style" w:cs="Arial"/>
          <w:bCs/>
          <w:sz w:val="22"/>
          <w:szCs w:val="22"/>
        </w:rPr>
        <w:tab/>
        <w:t xml:space="preserve">Les Spécifications et exigences du Maître d’Ouvrage (y compris le Calendrier d’exécution) ; </w:t>
      </w:r>
    </w:p>
    <w:p w:rsidR="00672DE3" w:rsidRPr="00F83465" w:rsidRDefault="00672DE3"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e) )</w:t>
      </w:r>
      <w:r w:rsidRPr="00F83465">
        <w:rPr>
          <w:rFonts w:ascii="Bookman Old Style" w:hAnsi="Bookman Old Style" w:cs="Arial"/>
          <w:bCs/>
          <w:sz w:val="22"/>
          <w:szCs w:val="22"/>
        </w:rPr>
        <w:tab/>
        <w:t>Les Plans</w:t>
      </w:r>
    </w:p>
    <w:p w:rsidR="005969EB" w:rsidRPr="00F83465" w:rsidRDefault="0076039D"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f) </w:t>
      </w:r>
      <w:r w:rsidRPr="00F83465">
        <w:rPr>
          <w:rFonts w:ascii="Bookman Old Style" w:hAnsi="Bookman Old Style" w:cs="Arial"/>
          <w:bCs/>
          <w:sz w:val="22"/>
          <w:szCs w:val="22"/>
        </w:rPr>
        <w:tab/>
        <w:t xml:space="preserve">Le Détail Quantitatif et Estimatif ; et </w:t>
      </w:r>
    </w:p>
    <w:p w:rsidR="00427426" w:rsidRPr="00F83465" w:rsidRDefault="0076039D"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g) </w:t>
      </w:r>
      <w:r w:rsidRPr="00F83465">
        <w:rPr>
          <w:rFonts w:ascii="Bookman Old Style" w:hAnsi="Bookman Old Style" w:cs="Arial"/>
          <w:bCs/>
          <w:sz w:val="22"/>
          <w:szCs w:val="22"/>
        </w:rPr>
        <w:tab/>
        <w:t xml:space="preserve">Tout autre document supplémentaire éventuel mentionné dans le Conditions du Marché comme faisant partie du Marché. </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3.</w:t>
      </w:r>
      <w:r w:rsidRPr="00F83465">
        <w:rPr>
          <w:rFonts w:ascii="Bookman Old Style" w:hAnsi="Bookman Old Style" w:cs="Arial"/>
          <w:bCs/>
          <w:sz w:val="22"/>
          <w:szCs w:val="22"/>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4.</w:t>
      </w:r>
      <w:r w:rsidRPr="00F83465">
        <w:rPr>
          <w:rFonts w:ascii="Bookman Old Style" w:hAnsi="Bookman Old Style" w:cs="Arial"/>
          <w:bCs/>
          <w:sz w:val="22"/>
          <w:szCs w:val="22"/>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F83465">
        <w:rPr>
          <w:rFonts w:ascii="Bookman Old Style" w:hAnsi="Bookman Old Style" w:cs="Arial"/>
          <w:bCs/>
          <w:sz w:val="22"/>
          <w:szCs w:val="22"/>
        </w:rPr>
        <w:t>de la façon prescrite</w:t>
      </w:r>
      <w:r w:rsidRPr="00F83465">
        <w:rPr>
          <w:rFonts w:ascii="Bookman Old Style" w:hAnsi="Bookman Old Style" w:cs="Arial"/>
          <w:bCs/>
          <w:sz w:val="22"/>
          <w:szCs w:val="22"/>
        </w:rPr>
        <w:t xml:space="preserve"> par le Marché.</w:t>
      </w:r>
    </w:p>
    <w:p w:rsidR="00427426" w:rsidRPr="00F83465" w:rsidRDefault="00427426"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EN FOI DE QUOI les parties au présent Marché ont signé le présent document conformément aux lois de </w:t>
      </w:r>
      <w:r w:rsidRPr="00F83465">
        <w:rPr>
          <w:rFonts w:ascii="Bookman Old Style" w:hAnsi="Bookman Old Style" w:cs="Arial"/>
          <w:bCs/>
          <w:iCs/>
          <w:sz w:val="22"/>
          <w:szCs w:val="22"/>
        </w:rPr>
        <w:t xml:space="preserve">la République du Cameroun </w:t>
      </w:r>
      <w:r w:rsidRPr="00F83465">
        <w:rPr>
          <w:rFonts w:ascii="Bookman Old Style" w:hAnsi="Bookman Old Style" w:cs="Arial"/>
          <w:bCs/>
          <w:sz w:val="22"/>
          <w:szCs w:val="22"/>
        </w:rPr>
        <w:t>les jours et année mentionnés ci-dessous.</w:t>
      </w:r>
    </w:p>
    <w:p w:rsidR="0076039D" w:rsidRPr="00F83465" w:rsidRDefault="0076039D" w:rsidP="0006315C">
      <w:pPr>
        <w:pStyle w:val="Normalcentr"/>
        <w:spacing w:before="120" w:after="120"/>
        <w:ind w:left="578" w:right="0" w:hanging="578"/>
        <w:jc w:val="both"/>
        <w:rPr>
          <w:rFonts w:ascii="Bookman Old Style" w:hAnsi="Bookman Old Style" w:cs="Arial"/>
          <w:bCs/>
          <w:sz w:val="22"/>
          <w:szCs w:val="22"/>
        </w:rPr>
      </w:pPr>
    </w:p>
    <w:tbl>
      <w:tblPr>
        <w:tblW w:w="9468" w:type="dxa"/>
        <w:tblBorders>
          <w:bottom w:val="dotted" w:sz="4" w:space="0" w:color="auto"/>
        </w:tblBorders>
        <w:tblLook w:val="01E0"/>
      </w:tblPr>
      <w:tblGrid>
        <w:gridCol w:w="1368"/>
        <w:gridCol w:w="3012"/>
        <w:gridCol w:w="1308"/>
        <w:gridCol w:w="3780"/>
      </w:tblGrid>
      <w:tr w:rsidR="0076039D" w:rsidRPr="00F83465" w:rsidTr="00C542E4">
        <w:tc>
          <w:tcPr>
            <w:tcW w:w="1368" w:type="dxa"/>
          </w:tcPr>
          <w:p w:rsidR="0076039D" w:rsidRPr="00F83465"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Signé par:</w:t>
            </w:r>
          </w:p>
        </w:tc>
        <w:tc>
          <w:tcPr>
            <w:tcW w:w="3012" w:type="dxa"/>
            <w:tcBorders>
              <w:bottom w:val="dotted" w:sz="4" w:space="0" w:color="auto"/>
            </w:tcBorders>
          </w:tcPr>
          <w:p w:rsidR="0076039D" w:rsidRPr="00F83465"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c>
          <w:tcPr>
            <w:tcW w:w="1308" w:type="dxa"/>
          </w:tcPr>
          <w:p w:rsidR="0076039D" w:rsidRPr="00F83465"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Signé par:</w:t>
            </w:r>
          </w:p>
        </w:tc>
        <w:tc>
          <w:tcPr>
            <w:tcW w:w="3780" w:type="dxa"/>
            <w:tcBorders>
              <w:bottom w:val="dotted" w:sz="4" w:space="0" w:color="auto"/>
            </w:tcBorders>
          </w:tcPr>
          <w:p w:rsidR="0076039D" w:rsidRPr="00F83465"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p>
        </w:tc>
      </w:tr>
      <w:tr w:rsidR="0076039D" w:rsidRPr="00F83465" w:rsidTr="00C542E4">
        <w:tc>
          <w:tcPr>
            <w:tcW w:w="4380" w:type="dxa"/>
            <w:gridSpan w:val="2"/>
          </w:tcPr>
          <w:p w:rsidR="0076039D" w:rsidRPr="00F83465"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Pour et au nom du Maître d’Ouvrage</w:t>
            </w:r>
          </w:p>
        </w:tc>
        <w:tc>
          <w:tcPr>
            <w:tcW w:w="5088" w:type="dxa"/>
            <w:gridSpan w:val="2"/>
          </w:tcPr>
          <w:p w:rsidR="0076039D" w:rsidRPr="00F83465"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Pour et au nom de l’Entreprise</w:t>
            </w:r>
          </w:p>
        </w:tc>
      </w:tr>
      <w:tr w:rsidR="0076039D" w:rsidRPr="00F83465" w:rsidTr="00C542E4">
        <w:tc>
          <w:tcPr>
            <w:tcW w:w="1368" w:type="dxa"/>
            <w:tcBorders>
              <w:bottom w:val="nil"/>
            </w:tcBorders>
          </w:tcPr>
          <w:p w:rsidR="0076039D" w:rsidRPr="00F83465"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En </w:t>
            </w:r>
            <w:r w:rsidRPr="00F83465">
              <w:rPr>
                <w:rFonts w:ascii="Bookman Old Style" w:hAnsi="Bookman Old Style" w:cs="Arial"/>
                <w:bCs/>
                <w:sz w:val="22"/>
                <w:szCs w:val="22"/>
              </w:rPr>
              <w:lastRenderedPageBreak/>
              <w:t>présence de:</w:t>
            </w:r>
          </w:p>
        </w:tc>
        <w:tc>
          <w:tcPr>
            <w:tcW w:w="3012" w:type="dxa"/>
            <w:tcBorders>
              <w:bottom w:val="dotted" w:sz="4" w:space="0" w:color="auto"/>
            </w:tcBorders>
          </w:tcPr>
          <w:p w:rsidR="0076039D" w:rsidRPr="00F83465"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c>
          <w:tcPr>
            <w:tcW w:w="1308" w:type="dxa"/>
            <w:tcBorders>
              <w:bottom w:val="nil"/>
            </w:tcBorders>
          </w:tcPr>
          <w:p w:rsidR="0076039D" w:rsidRPr="00F83465"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En </w:t>
            </w:r>
            <w:r w:rsidRPr="00F83465">
              <w:rPr>
                <w:rFonts w:ascii="Bookman Old Style" w:hAnsi="Bookman Old Style" w:cs="Arial"/>
                <w:bCs/>
                <w:sz w:val="22"/>
                <w:szCs w:val="22"/>
              </w:rPr>
              <w:lastRenderedPageBreak/>
              <w:t>présence de:</w:t>
            </w:r>
          </w:p>
        </w:tc>
        <w:tc>
          <w:tcPr>
            <w:tcW w:w="3780" w:type="dxa"/>
            <w:tcBorders>
              <w:bottom w:val="dotted" w:sz="4" w:space="0" w:color="auto"/>
            </w:tcBorders>
          </w:tcPr>
          <w:p w:rsidR="0076039D" w:rsidRPr="00F83465"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p>
        </w:tc>
      </w:tr>
      <w:tr w:rsidR="0076039D" w:rsidRPr="00F83465" w:rsidTr="00C542E4">
        <w:tc>
          <w:tcPr>
            <w:tcW w:w="4380" w:type="dxa"/>
            <w:gridSpan w:val="2"/>
            <w:tcBorders>
              <w:bottom w:val="nil"/>
            </w:tcBorders>
          </w:tcPr>
          <w:p w:rsidR="0076039D" w:rsidRPr="00F83465"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F83465">
              <w:rPr>
                <w:rFonts w:ascii="Bookman Old Style" w:hAnsi="Bookman Old Style" w:cs="Arial"/>
                <w:bCs/>
                <w:sz w:val="22"/>
                <w:szCs w:val="22"/>
              </w:rPr>
              <w:lastRenderedPageBreak/>
              <w:t>Témoin, Nom, Signature, Adresse, Date</w:t>
            </w:r>
          </w:p>
        </w:tc>
        <w:tc>
          <w:tcPr>
            <w:tcW w:w="5088" w:type="dxa"/>
            <w:gridSpan w:val="2"/>
            <w:tcBorders>
              <w:bottom w:val="nil"/>
            </w:tcBorders>
          </w:tcPr>
          <w:p w:rsidR="0076039D" w:rsidRPr="00F83465" w:rsidRDefault="0076039D" w:rsidP="00447EC2">
            <w:pPr>
              <w:tabs>
                <w:tab w:val="right" w:leader="dot" w:pos="4500"/>
                <w:tab w:val="left" w:pos="5040"/>
                <w:tab w:val="right" w:leader="dot" w:pos="9360"/>
              </w:tabs>
              <w:ind w:left="578" w:hanging="578"/>
              <w:jc w:val="both"/>
              <w:rPr>
                <w:rFonts w:ascii="Bookman Old Style" w:hAnsi="Bookman Old Style" w:cs="Arial"/>
                <w:bCs/>
                <w:sz w:val="22"/>
                <w:szCs w:val="22"/>
              </w:rPr>
            </w:pPr>
            <w:r w:rsidRPr="00F83465">
              <w:rPr>
                <w:rFonts w:ascii="Bookman Old Style" w:hAnsi="Bookman Old Style" w:cs="Arial"/>
                <w:bCs/>
                <w:sz w:val="22"/>
                <w:szCs w:val="22"/>
              </w:rPr>
              <w:t>Témoin, Nom, Signature, Adresse, Date</w:t>
            </w:r>
          </w:p>
        </w:tc>
      </w:tr>
    </w:tbl>
    <w:p w:rsidR="00E03CA1" w:rsidRPr="00F83465" w:rsidRDefault="00E03CA1" w:rsidP="003B4CB5">
      <w:pPr>
        <w:rPr>
          <w:rFonts w:ascii="Bookman Old Style" w:hAnsi="Bookman Old Style" w:cs="Arial"/>
          <w:b/>
          <w:bCs/>
          <w:sz w:val="22"/>
          <w:szCs w:val="22"/>
          <w:lang w:eastAsia="en-US"/>
        </w:rPr>
      </w:pPr>
      <w:r w:rsidRPr="00F83465">
        <w:rPr>
          <w:rFonts w:ascii="Bookman Old Style" w:hAnsi="Bookman Old Style" w:cs="Arial"/>
          <w:bCs/>
          <w:sz w:val="22"/>
          <w:szCs w:val="22"/>
          <w:lang w:eastAsia="en-US"/>
        </w:rPr>
        <w:t>Conditions du Marché</w:t>
      </w:r>
    </w:p>
    <w:p w:rsidR="00E03CA1" w:rsidRPr="00F83465" w:rsidRDefault="00E03CA1" w:rsidP="00031243">
      <w:pPr>
        <w:rPr>
          <w:rFonts w:ascii="Bookman Old Style" w:hAnsi="Bookman Old Style" w:cs="Arial"/>
          <w:sz w:val="22"/>
          <w:szCs w:val="22"/>
        </w:rPr>
      </w:pPr>
      <w:bookmarkStart w:id="261" w:name="_Toc70236420"/>
      <w:bookmarkStart w:id="262" w:name="_Toc227585405"/>
      <w:r w:rsidRPr="00F83465">
        <w:rPr>
          <w:rFonts w:ascii="Bookman Old Style" w:hAnsi="Bookman Old Style" w:cs="Arial"/>
          <w:sz w:val="22"/>
          <w:szCs w:val="22"/>
        </w:rPr>
        <w:t>Table des Clauses</w:t>
      </w:r>
      <w:bookmarkEnd w:id="261"/>
      <w:bookmarkEnd w:id="262"/>
    </w:p>
    <w:p w:rsidR="00AE401F" w:rsidRPr="00F83465" w:rsidRDefault="00051302" w:rsidP="00447EC2">
      <w:pPr>
        <w:pStyle w:val="TM1"/>
        <w:spacing w:before="0" w:after="0"/>
        <w:ind w:left="578" w:hanging="578"/>
        <w:rPr>
          <w:rFonts w:ascii="Bookman Old Style" w:eastAsiaTheme="minorEastAsia" w:hAnsi="Bookman Old Style" w:cs="Arial"/>
          <w:bCs w:val="0"/>
          <w:sz w:val="22"/>
          <w:szCs w:val="22"/>
          <w:lang w:val="en-US" w:eastAsia="en-US"/>
        </w:rPr>
      </w:pPr>
      <w:r w:rsidRPr="00051302">
        <w:rPr>
          <w:rFonts w:ascii="Bookman Old Style" w:hAnsi="Bookman Old Style" w:cs="Arial"/>
          <w:noProof/>
          <w:sz w:val="22"/>
          <w:szCs w:val="22"/>
        </w:rPr>
        <w:fldChar w:fldCharType="begin"/>
      </w:r>
      <w:r w:rsidR="00E03CA1" w:rsidRPr="00F83465">
        <w:rPr>
          <w:rFonts w:ascii="Bookman Old Style" w:hAnsi="Bookman Old Style" w:cs="Arial"/>
          <w:sz w:val="22"/>
          <w:szCs w:val="22"/>
        </w:rPr>
        <w:instrText xml:space="preserve"> TOC \h \z \t "00_Section VIII_Title,1,00_Section VIII_Subtitle,2" </w:instrText>
      </w:r>
      <w:r w:rsidRPr="00051302">
        <w:rPr>
          <w:rFonts w:ascii="Bookman Old Style" w:hAnsi="Bookman Old Style" w:cs="Arial"/>
          <w:noProof/>
          <w:sz w:val="22"/>
          <w:szCs w:val="22"/>
        </w:rPr>
        <w:fldChar w:fldCharType="separate"/>
      </w:r>
      <w:hyperlink w:anchor="_Toc60920397" w:history="1">
        <w:r w:rsidR="00E03CA1" w:rsidRPr="00F83465">
          <w:rPr>
            <w:rStyle w:val="Lienhypertexte"/>
            <w:rFonts w:ascii="Bookman Old Style" w:hAnsi="Bookman Old Style" w:cs="Arial"/>
            <w:sz w:val="22"/>
            <w:szCs w:val="22"/>
          </w:rPr>
          <w:t>A. Généralités</w:t>
        </w:r>
        <w:r w:rsidR="00E03CA1" w:rsidRPr="00F83465">
          <w:rPr>
            <w:rFonts w:ascii="Bookman Old Style" w:hAnsi="Bookman Old Style" w:cs="Arial"/>
            <w:webHidden/>
            <w:sz w:val="22"/>
            <w:szCs w:val="22"/>
          </w:rPr>
          <w:tab/>
        </w:r>
        <w:r w:rsidRPr="00F83465">
          <w:rPr>
            <w:rFonts w:ascii="Bookman Old Style" w:hAnsi="Bookman Old Style" w:cs="Arial"/>
            <w:webHidden/>
            <w:sz w:val="22"/>
            <w:szCs w:val="22"/>
          </w:rPr>
          <w:fldChar w:fldCharType="begin"/>
        </w:r>
        <w:r w:rsidR="00E03CA1" w:rsidRPr="00F83465">
          <w:rPr>
            <w:rFonts w:ascii="Bookman Old Style" w:hAnsi="Bookman Old Style" w:cs="Arial"/>
            <w:webHidden/>
            <w:sz w:val="22"/>
            <w:szCs w:val="22"/>
          </w:rPr>
          <w:instrText xml:space="preserve"> PAGEREF _Toc60920397 \h </w:instrText>
        </w:r>
        <w:r w:rsidRPr="00F83465">
          <w:rPr>
            <w:rFonts w:ascii="Bookman Old Style" w:hAnsi="Bookman Old Style" w:cs="Arial"/>
            <w:webHidden/>
            <w:sz w:val="22"/>
            <w:szCs w:val="22"/>
          </w:rPr>
        </w:r>
        <w:r w:rsidRPr="00F83465">
          <w:rPr>
            <w:rFonts w:ascii="Bookman Old Style" w:hAnsi="Bookman Old Style" w:cs="Arial"/>
            <w:webHidden/>
            <w:sz w:val="22"/>
            <w:szCs w:val="22"/>
          </w:rPr>
          <w:fldChar w:fldCharType="separate"/>
        </w:r>
        <w:r w:rsidR="00102EF1">
          <w:rPr>
            <w:rFonts w:ascii="Bookman Old Style" w:hAnsi="Bookman Old Style" w:cs="Arial"/>
            <w:noProof/>
            <w:webHidden/>
            <w:sz w:val="22"/>
            <w:szCs w:val="22"/>
          </w:rPr>
          <w:t>107</w:t>
        </w:r>
        <w:r w:rsidRPr="00F83465">
          <w:rPr>
            <w:rFonts w:ascii="Bookman Old Style" w:hAnsi="Bookman Old Style" w:cs="Arial"/>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398" w:history="1">
        <w:r w:rsidR="00AE401F" w:rsidRPr="00F83465">
          <w:rPr>
            <w:rStyle w:val="Lienhypertexte"/>
            <w:rFonts w:ascii="Bookman Old Style" w:hAnsi="Bookman Old Style" w:cs="Arial"/>
            <w:b/>
            <w:sz w:val="22"/>
            <w:szCs w:val="22"/>
          </w:rPr>
          <w:t>1.</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Définitions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_Toc60920398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107</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399" w:history="1">
        <w:r w:rsidR="00AE401F" w:rsidRPr="00F83465">
          <w:rPr>
            <w:rStyle w:val="Lienhypertexte"/>
            <w:rFonts w:ascii="Bookman Old Style" w:hAnsi="Bookman Old Style" w:cs="Arial"/>
            <w:b/>
            <w:sz w:val="22"/>
            <w:szCs w:val="22"/>
          </w:rPr>
          <w:t>2.</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Informations spécifiques au Marché</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_Toc60920399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109</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0" w:history="1">
        <w:r w:rsidR="00AE401F" w:rsidRPr="00F83465">
          <w:rPr>
            <w:rStyle w:val="Lienhypertexte"/>
            <w:rFonts w:ascii="Bookman Old Style" w:hAnsi="Bookman Old Style" w:cs="Arial"/>
            <w:b/>
            <w:sz w:val="22"/>
            <w:szCs w:val="22"/>
          </w:rPr>
          <w:t>3.</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Interprétation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_Toc60920400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113</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1" w:history="1">
        <w:r w:rsidR="00AE401F" w:rsidRPr="00F83465">
          <w:rPr>
            <w:rStyle w:val="Lienhypertexte"/>
            <w:rFonts w:ascii="Bookman Old Style" w:hAnsi="Bookman Old Style" w:cs="Arial"/>
            <w:b/>
            <w:sz w:val="22"/>
            <w:szCs w:val="22"/>
          </w:rPr>
          <w:t>4.</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Interdictions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_Toc60920401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114</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2" w:history="1">
        <w:r w:rsidR="00AE401F" w:rsidRPr="00F83465">
          <w:rPr>
            <w:rStyle w:val="Lienhypertexte"/>
            <w:rFonts w:ascii="Bookman Old Style" w:hAnsi="Bookman Old Style" w:cs="Arial"/>
            <w:b/>
            <w:sz w:val="22"/>
            <w:szCs w:val="22"/>
          </w:rPr>
          <w:t>5.</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Décisions du Directeur de Projet</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_Toc60920402 \h </w:instrText>
        </w:r>
        <w:r w:rsidRPr="00F83465">
          <w:rPr>
            <w:rFonts w:ascii="Bookman Old Style" w:hAnsi="Bookman Old Style" w:cs="Arial"/>
            <w:b/>
            <w:webHidden/>
            <w:sz w:val="22"/>
            <w:szCs w:val="22"/>
          </w:rPr>
          <w:fldChar w:fldCharType="separate"/>
        </w:r>
        <w:r w:rsidR="00102EF1">
          <w:rPr>
            <w:rFonts w:ascii="Bookman Old Style" w:hAnsi="Bookman Old Style" w:cs="Arial"/>
            <w:bCs/>
            <w:noProof/>
            <w:webHidden/>
            <w:sz w:val="22"/>
            <w:szCs w:val="22"/>
          </w:rPr>
          <w:t>Erreur ! Signet non défini.</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3" w:history="1">
        <w:r w:rsidR="00AE401F" w:rsidRPr="00F83465">
          <w:rPr>
            <w:rStyle w:val="Lienhypertexte"/>
            <w:rFonts w:ascii="Bookman Old Style" w:hAnsi="Bookman Old Style" w:cs="Arial"/>
            <w:b/>
            <w:sz w:val="22"/>
            <w:szCs w:val="22"/>
          </w:rPr>
          <w:t>6.</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Sous-traitance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_Toc60920403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114</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4" w:history="1">
        <w:r w:rsidR="00AE401F" w:rsidRPr="00F83465">
          <w:rPr>
            <w:rStyle w:val="Lienhypertexte"/>
            <w:rFonts w:ascii="Bookman Old Style" w:hAnsi="Bookman Old Style" w:cs="Arial"/>
            <w:b/>
            <w:sz w:val="22"/>
            <w:szCs w:val="22"/>
          </w:rPr>
          <w:t>7.</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Autres Entreprises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_Toc60920404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115</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5" w:history="1">
        <w:r w:rsidR="00AE401F" w:rsidRPr="00F83465">
          <w:rPr>
            <w:rStyle w:val="Lienhypertexte"/>
            <w:rFonts w:ascii="Bookman Old Style" w:hAnsi="Bookman Old Style" w:cs="Arial"/>
            <w:b/>
            <w:sz w:val="22"/>
            <w:szCs w:val="22"/>
          </w:rPr>
          <w:t>8.</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Personnel et Matériel</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_Toc60920405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115</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6" w:history="1">
        <w:r w:rsidR="00AE401F" w:rsidRPr="00F83465">
          <w:rPr>
            <w:rStyle w:val="Lienhypertexte"/>
            <w:rFonts w:ascii="Bookman Old Style" w:hAnsi="Bookman Old Style" w:cs="Arial"/>
            <w:b/>
            <w:sz w:val="22"/>
            <w:szCs w:val="22"/>
          </w:rPr>
          <w:t>9.</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Risques incombant au Maître d’Ouvrage et à l’Entreprise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_Toc60920406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117</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7" w:history="1">
        <w:r w:rsidR="00AE401F" w:rsidRPr="00F83465">
          <w:rPr>
            <w:rStyle w:val="Lienhypertexte"/>
            <w:rFonts w:ascii="Bookman Old Style" w:hAnsi="Bookman Old Style" w:cs="Arial"/>
            <w:b/>
            <w:sz w:val="22"/>
            <w:szCs w:val="22"/>
          </w:rPr>
          <w:t>10.</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Risques incombant au Maître d’Ouvrage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_Toc60920407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117</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8" w:history="1">
        <w:r w:rsidR="00AE401F" w:rsidRPr="00F83465">
          <w:rPr>
            <w:rStyle w:val="Lienhypertexte"/>
            <w:rFonts w:ascii="Bookman Old Style" w:hAnsi="Bookman Old Style" w:cs="Arial"/>
            <w:b/>
            <w:sz w:val="22"/>
            <w:szCs w:val="22"/>
          </w:rPr>
          <w:t>11.</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Risques incombant à l’Entreprise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_Toc60920408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118</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09" w:history="1">
        <w:r w:rsidR="00AE401F" w:rsidRPr="00F83465">
          <w:rPr>
            <w:rStyle w:val="Lienhypertexte"/>
            <w:rFonts w:ascii="Bookman Old Style" w:hAnsi="Bookman Old Style" w:cs="Arial"/>
            <w:b/>
            <w:sz w:val="22"/>
            <w:szCs w:val="22"/>
          </w:rPr>
          <w:t>12.</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Assurances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_Toc60920409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118</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0" w:history="1">
        <w:r w:rsidR="00AE401F" w:rsidRPr="00F83465">
          <w:rPr>
            <w:rStyle w:val="Lienhypertexte"/>
            <w:rFonts w:ascii="Bookman Old Style" w:hAnsi="Bookman Old Style" w:cs="Arial"/>
            <w:b/>
            <w:sz w:val="22"/>
            <w:szCs w:val="22"/>
          </w:rPr>
          <w:t>13.</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Rapports d’investigation  du Site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_Toc60920410 \h </w:instrText>
        </w:r>
        <w:r w:rsidRPr="00F83465">
          <w:rPr>
            <w:rFonts w:ascii="Bookman Old Style" w:hAnsi="Bookman Old Style" w:cs="Arial"/>
            <w:b/>
            <w:webHidden/>
            <w:sz w:val="22"/>
            <w:szCs w:val="22"/>
          </w:rPr>
          <w:fldChar w:fldCharType="separate"/>
        </w:r>
        <w:r w:rsidR="00102EF1">
          <w:rPr>
            <w:rFonts w:ascii="Bookman Old Style" w:hAnsi="Bookman Old Style" w:cs="Arial"/>
            <w:bCs/>
            <w:noProof/>
            <w:webHidden/>
            <w:sz w:val="22"/>
            <w:szCs w:val="22"/>
          </w:rPr>
          <w:t>Erreur ! Signet non défini.</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1" w:history="1">
        <w:r w:rsidR="00AE401F" w:rsidRPr="00F83465">
          <w:rPr>
            <w:rStyle w:val="Lienhypertexte"/>
            <w:rFonts w:ascii="Bookman Old Style" w:hAnsi="Bookman Old Style" w:cs="Arial"/>
            <w:b/>
            <w:sz w:val="22"/>
            <w:szCs w:val="22"/>
          </w:rPr>
          <w:t>14.</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Obligation de l’Entreprise d’exécuter les Travaux</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_Toc60920411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119</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2" w:history="1">
        <w:r w:rsidR="00AE401F" w:rsidRPr="00F83465">
          <w:rPr>
            <w:rStyle w:val="Lienhypertexte"/>
            <w:rFonts w:ascii="Bookman Old Style" w:hAnsi="Bookman Old Style" w:cs="Arial"/>
            <w:b/>
            <w:sz w:val="22"/>
            <w:szCs w:val="22"/>
          </w:rPr>
          <w:t>15.</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Approbation du Directeur de Projet</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_Toc60920412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119</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3" w:history="1">
        <w:r w:rsidR="00AE401F" w:rsidRPr="00F83465">
          <w:rPr>
            <w:rStyle w:val="Lienhypertexte"/>
            <w:rFonts w:ascii="Bookman Old Style" w:hAnsi="Bookman Old Style" w:cs="Arial"/>
            <w:b/>
            <w:sz w:val="22"/>
            <w:szCs w:val="22"/>
          </w:rPr>
          <w:t>16.</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Hygiène, Sécurité et Protection de l’Environnement</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_Toc60920413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119</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4" w:history="1">
        <w:r w:rsidR="00AE401F" w:rsidRPr="00F83465">
          <w:rPr>
            <w:rStyle w:val="Lienhypertexte"/>
            <w:rFonts w:ascii="Bookman Old Style" w:hAnsi="Bookman Old Style" w:cs="Arial"/>
            <w:b/>
            <w:sz w:val="22"/>
            <w:szCs w:val="22"/>
          </w:rPr>
          <w:t>17.</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Découvertes Archéologiques et Géologiques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_Toc60920414 \h </w:instrText>
        </w:r>
        <w:r w:rsidRPr="00F83465">
          <w:rPr>
            <w:rFonts w:ascii="Bookman Old Style" w:hAnsi="Bookman Old Style" w:cs="Arial"/>
            <w:b/>
            <w:webHidden/>
            <w:sz w:val="22"/>
            <w:szCs w:val="22"/>
          </w:rPr>
          <w:fldChar w:fldCharType="separate"/>
        </w:r>
        <w:r w:rsidR="00102EF1">
          <w:rPr>
            <w:rFonts w:ascii="Bookman Old Style" w:hAnsi="Bookman Old Style" w:cs="Arial"/>
            <w:bCs/>
            <w:noProof/>
            <w:webHidden/>
            <w:sz w:val="22"/>
            <w:szCs w:val="22"/>
          </w:rPr>
          <w:t>Erreur ! Signet non défini.</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5" w:history="1">
        <w:r w:rsidR="00AE401F" w:rsidRPr="00F83465">
          <w:rPr>
            <w:rStyle w:val="Lienhypertexte"/>
            <w:rFonts w:ascii="Bookman Old Style" w:hAnsi="Bookman Old Style" w:cs="Arial"/>
            <w:b/>
            <w:sz w:val="22"/>
            <w:szCs w:val="22"/>
          </w:rPr>
          <w:t>18.</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Mise à disposition du Site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_Toc60920415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120</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6" w:history="1">
        <w:r w:rsidR="00AE401F" w:rsidRPr="00F83465">
          <w:rPr>
            <w:rStyle w:val="Lienhypertexte"/>
            <w:rFonts w:ascii="Bookman Old Style" w:hAnsi="Bookman Old Style" w:cs="Arial"/>
            <w:b/>
            <w:sz w:val="22"/>
            <w:szCs w:val="22"/>
          </w:rPr>
          <w:t>19.</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Accès au Site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_Toc60920416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120</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7" w:history="1">
        <w:r w:rsidR="00AE401F" w:rsidRPr="00F83465">
          <w:rPr>
            <w:rStyle w:val="Lienhypertexte"/>
            <w:rFonts w:ascii="Bookman Old Style" w:hAnsi="Bookman Old Style" w:cs="Arial"/>
            <w:b/>
            <w:sz w:val="22"/>
            <w:szCs w:val="22"/>
          </w:rPr>
          <w:t>20.</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Instructions, Inspections et Audits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_Toc60920417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120</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8" w:history="1">
        <w:r w:rsidR="00AE401F" w:rsidRPr="00F83465">
          <w:rPr>
            <w:rStyle w:val="Lienhypertexte"/>
            <w:rFonts w:ascii="Bookman Old Style" w:hAnsi="Bookman Old Style" w:cs="Arial"/>
            <w:b/>
            <w:sz w:val="22"/>
            <w:szCs w:val="22"/>
          </w:rPr>
          <w:t>21.</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Désignation du Conciliateur</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_Toc60920418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120</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19" w:history="1">
        <w:r w:rsidR="00AE401F" w:rsidRPr="00F83465">
          <w:rPr>
            <w:rStyle w:val="Lienhypertexte"/>
            <w:rFonts w:ascii="Bookman Old Style" w:hAnsi="Bookman Old Style" w:cs="Arial"/>
            <w:b/>
            <w:sz w:val="22"/>
            <w:szCs w:val="22"/>
          </w:rPr>
          <w:t>22.</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Procédure de règlement des différends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_Toc60920419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121</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20" w:history="1">
        <w:r w:rsidR="00AE401F" w:rsidRPr="00F83465">
          <w:rPr>
            <w:rStyle w:val="Lienhypertexte"/>
            <w:rFonts w:ascii="Bookman Old Style" w:hAnsi="Bookman Old Style" w:cs="Arial"/>
            <w:b/>
            <w:sz w:val="22"/>
            <w:szCs w:val="22"/>
          </w:rPr>
          <w:t>23.</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Fraude et Corruption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_Toc60920420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122</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21" w:history="1">
        <w:r w:rsidR="00AE401F" w:rsidRPr="00F83465">
          <w:rPr>
            <w:rStyle w:val="Lienhypertexte"/>
            <w:rFonts w:ascii="Bookman Old Style" w:hAnsi="Bookman Old Style" w:cs="Arial"/>
            <w:b/>
            <w:sz w:val="22"/>
            <w:szCs w:val="22"/>
          </w:rPr>
          <w:t>24.</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lang w:val="en-US"/>
          </w:rPr>
          <w:t>Sécurité du Site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_Toc60920421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122</w:t>
        </w:r>
        <w:r w:rsidRPr="00F83465">
          <w:rPr>
            <w:rFonts w:ascii="Bookman Old Style" w:hAnsi="Bookman Old Style" w:cs="Arial"/>
            <w:b/>
            <w:webHidden/>
            <w:sz w:val="22"/>
            <w:szCs w:val="22"/>
          </w:rPr>
          <w:fldChar w:fldCharType="end"/>
        </w:r>
      </w:hyperlink>
    </w:p>
    <w:p w:rsidR="00AE401F" w:rsidRPr="00F83465" w:rsidRDefault="00051302"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2" w:history="1">
        <w:r w:rsidR="00AE401F" w:rsidRPr="00F83465">
          <w:rPr>
            <w:rStyle w:val="Lienhypertexte"/>
            <w:rFonts w:ascii="Bookman Old Style" w:hAnsi="Bookman Old Style" w:cs="Arial"/>
            <w:sz w:val="22"/>
            <w:szCs w:val="22"/>
          </w:rPr>
          <w:t>B. Maîtrise du temps</w:t>
        </w:r>
        <w:r w:rsidR="00AE401F" w:rsidRPr="00F83465">
          <w:rPr>
            <w:rFonts w:ascii="Bookman Old Style" w:hAnsi="Bookman Old Style" w:cs="Arial"/>
            <w:webHidden/>
            <w:sz w:val="22"/>
            <w:szCs w:val="22"/>
          </w:rPr>
          <w:tab/>
        </w:r>
        <w:r w:rsidRPr="00F83465">
          <w:rPr>
            <w:rFonts w:ascii="Bookman Old Style" w:hAnsi="Bookman Old Style" w:cs="Arial"/>
            <w:webHidden/>
            <w:sz w:val="22"/>
            <w:szCs w:val="22"/>
          </w:rPr>
          <w:fldChar w:fldCharType="begin"/>
        </w:r>
        <w:r w:rsidR="00AE401F" w:rsidRPr="00F83465">
          <w:rPr>
            <w:rFonts w:ascii="Bookman Old Style" w:hAnsi="Bookman Old Style" w:cs="Arial"/>
            <w:webHidden/>
            <w:sz w:val="22"/>
            <w:szCs w:val="22"/>
          </w:rPr>
          <w:instrText xml:space="preserve"> PAGEREF _Toc60920422 \h </w:instrText>
        </w:r>
        <w:r w:rsidRPr="00F83465">
          <w:rPr>
            <w:rFonts w:ascii="Bookman Old Style" w:hAnsi="Bookman Old Style" w:cs="Arial"/>
            <w:webHidden/>
            <w:sz w:val="22"/>
            <w:szCs w:val="22"/>
          </w:rPr>
        </w:r>
        <w:r w:rsidRPr="00F83465">
          <w:rPr>
            <w:rFonts w:ascii="Bookman Old Style" w:hAnsi="Bookman Old Style" w:cs="Arial"/>
            <w:webHidden/>
            <w:sz w:val="22"/>
            <w:szCs w:val="22"/>
          </w:rPr>
          <w:fldChar w:fldCharType="separate"/>
        </w:r>
        <w:r w:rsidR="00102EF1">
          <w:rPr>
            <w:rFonts w:ascii="Bookman Old Style" w:hAnsi="Bookman Old Style" w:cs="Arial"/>
            <w:noProof/>
            <w:webHidden/>
            <w:sz w:val="22"/>
            <w:szCs w:val="22"/>
          </w:rPr>
          <w:t>122</w:t>
        </w:r>
        <w:r w:rsidRPr="00F83465">
          <w:rPr>
            <w:rFonts w:ascii="Bookman Old Style" w:hAnsi="Bookman Old Style" w:cs="Arial"/>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23" w:history="1">
        <w:r w:rsidR="00AE401F" w:rsidRPr="00F83465">
          <w:rPr>
            <w:rStyle w:val="Lienhypertexte"/>
            <w:rFonts w:ascii="Bookman Old Style" w:hAnsi="Bookman Old Style" w:cs="Arial"/>
            <w:b/>
            <w:sz w:val="22"/>
            <w:szCs w:val="22"/>
          </w:rPr>
          <w:t>25.</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Programme et rapports d’avancement</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_Toc60920423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122</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24" w:history="1">
        <w:r w:rsidR="00AE401F" w:rsidRPr="00F83465">
          <w:rPr>
            <w:rStyle w:val="Lienhypertexte"/>
            <w:rFonts w:ascii="Bookman Old Style" w:hAnsi="Bookman Old Style" w:cs="Arial"/>
            <w:b/>
            <w:sz w:val="22"/>
            <w:szCs w:val="22"/>
          </w:rPr>
          <w:t>26.</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Report de la Date d’Achèvement</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_Toc60920424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123</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25" w:history="1">
        <w:r w:rsidR="00AE401F" w:rsidRPr="00F83465">
          <w:rPr>
            <w:rStyle w:val="Lienhypertexte"/>
            <w:rFonts w:ascii="Bookman Old Style" w:hAnsi="Bookman Old Style" w:cs="Arial"/>
            <w:b/>
            <w:sz w:val="22"/>
            <w:szCs w:val="22"/>
          </w:rPr>
          <w:t>27.</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Accélération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_Toc60920425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123</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26" w:history="1">
        <w:r w:rsidR="00AE401F" w:rsidRPr="00F83465">
          <w:rPr>
            <w:rStyle w:val="Lienhypertexte"/>
            <w:rFonts w:ascii="Bookman Old Style" w:hAnsi="Bookman Old Style" w:cs="Arial"/>
            <w:b/>
            <w:sz w:val="22"/>
            <w:szCs w:val="22"/>
          </w:rPr>
          <w:t>28.</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Ajournement par le Directeur de Projet</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_Toc60920426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123</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27" w:history="1">
        <w:r w:rsidR="00AE401F" w:rsidRPr="00F83465">
          <w:rPr>
            <w:rStyle w:val="Lienhypertexte"/>
            <w:rFonts w:ascii="Bookman Old Style" w:hAnsi="Bookman Old Style" w:cs="Arial"/>
            <w:b/>
            <w:sz w:val="22"/>
            <w:szCs w:val="22"/>
          </w:rPr>
          <w:t>29.</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Réunions de gestion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_Toc60920427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123</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28" w:history="1">
        <w:r w:rsidR="00AE401F" w:rsidRPr="00F83465">
          <w:rPr>
            <w:rStyle w:val="Lienhypertexte"/>
            <w:rFonts w:ascii="Bookman Old Style" w:hAnsi="Bookman Old Style" w:cs="Arial"/>
            <w:b/>
            <w:sz w:val="22"/>
            <w:szCs w:val="22"/>
          </w:rPr>
          <w:t>30.</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Préavis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_Toc60920428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123</w:t>
        </w:r>
        <w:r w:rsidRPr="00F83465">
          <w:rPr>
            <w:rFonts w:ascii="Bookman Old Style" w:hAnsi="Bookman Old Style" w:cs="Arial"/>
            <w:b/>
            <w:webHidden/>
            <w:sz w:val="22"/>
            <w:szCs w:val="22"/>
          </w:rPr>
          <w:fldChar w:fldCharType="end"/>
        </w:r>
      </w:hyperlink>
    </w:p>
    <w:p w:rsidR="00AE401F" w:rsidRPr="00F83465" w:rsidRDefault="00051302"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29" w:history="1">
        <w:r w:rsidR="00AE401F" w:rsidRPr="00F83465">
          <w:rPr>
            <w:rStyle w:val="Lienhypertexte"/>
            <w:rFonts w:ascii="Bookman Old Style" w:hAnsi="Bookman Old Style" w:cs="Arial"/>
            <w:sz w:val="22"/>
            <w:szCs w:val="22"/>
          </w:rPr>
          <w:t>C. Contrôle de qualité</w:t>
        </w:r>
        <w:r w:rsidR="00AE401F" w:rsidRPr="00F83465">
          <w:rPr>
            <w:rFonts w:ascii="Bookman Old Style" w:hAnsi="Bookman Old Style" w:cs="Arial"/>
            <w:webHidden/>
            <w:sz w:val="22"/>
            <w:szCs w:val="22"/>
          </w:rPr>
          <w:tab/>
        </w:r>
        <w:r w:rsidRPr="00F83465">
          <w:rPr>
            <w:rFonts w:ascii="Bookman Old Style" w:hAnsi="Bookman Old Style" w:cs="Arial"/>
            <w:webHidden/>
            <w:sz w:val="22"/>
            <w:szCs w:val="22"/>
          </w:rPr>
          <w:fldChar w:fldCharType="begin"/>
        </w:r>
        <w:r w:rsidR="00AE401F" w:rsidRPr="00F83465">
          <w:rPr>
            <w:rFonts w:ascii="Bookman Old Style" w:hAnsi="Bookman Old Style" w:cs="Arial"/>
            <w:webHidden/>
            <w:sz w:val="22"/>
            <w:szCs w:val="22"/>
          </w:rPr>
          <w:instrText xml:space="preserve"> PAGEREF _Toc60920429 \h </w:instrText>
        </w:r>
        <w:r w:rsidRPr="00F83465">
          <w:rPr>
            <w:rFonts w:ascii="Bookman Old Style" w:hAnsi="Bookman Old Style" w:cs="Arial"/>
            <w:webHidden/>
            <w:sz w:val="22"/>
            <w:szCs w:val="22"/>
          </w:rPr>
        </w:r>
        <w:r w:rsidRPr="00F83465">
          <w:rPr>
            <w:rFonts w:ascii="Bookman Old Style" w:hAnsi="Bookman Old Style" w:cs="Arial"/>
            <w:webHidden/>
            <w:sz w:val="22"/>
            <w:szCs w:val="22"/>
          </w:rPr>
          <w:fldChar w:fldCharType="separate"/>
        </w:r>
        <w:r w:rsidR="00102EF1">
          <w:rPr>
            <w:rFonts w:ascii="Bookman Old Style" w:hAnsi="Bookman Old Style" w:cs="Arial"/>
            <w:noProof/>
            <w:webHidden/>
            <w:sz w:val="22"/>
            <w:szCs w:val="22"/>
          </w:rPr>
          <w:t>123</w:t>
        </w:r>
        <w:r w:rsidRPr="00F83465">
          <w:rPr>
            <w:rFonts w:ascii="Bookman Old Style" w:hAnsi="Bookman Old Style" w:cs="Arial"/>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30" w:history="1">
        <w:r w:rsidR="00AE401F" w:rsidRPr="00F83465">
          <w:rPr>
            <w:rStyle w:val="Lienhypertexte"/>
            <w:rFonts w:ascii="Bookman Old Style" w:hAnsi="Bookman Old Style" w:cs="Arial"/>
            <w:b/>
            <w:sz w:val="22"/>
            <w:szCs w:val="22"/>
          </w:rPr>
          <w:t>31.</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Identification des malfaçons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_Toc60920430 \h </w:instrText>
        </w:r>
        <w:r w:rsidRPr="00F83465">
          <w:rPr>
            <w:rFonts w:ascii="Bookman Old Style" w:hAnsi="Bookman Old Style" w:cs="Arial"/>
            <w:b/>
            <w:webHidden/>
            <w:sz w:val="22"/>
            <w:szCs w:val="22"/>
          </w:rPr>
          <w:fldChar w:fldCharType="separate"/>
        </w:r>
        <w:r w:rsidR="00102EF1">
          <w:rPr>
            <w:rFonts w:ascii="Bookman Old Style" w:hAnsi="Bookman Old Style" w:cs="Arial"/>
            <w:bCs/>
            <w:noProof/>
            <w:webHidden/>
            <w:sz w:val="22"/>
            <w:szCs w:val="22"/>
          </w:rPr>
          <w:t>Erreur ! Signet non défini.</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31" w:history="1">
        <w:r w:rsidR="00AE401F" w:rsidRPr="00F83465">
          <w:rPr>
            <w:rStyle w:val="Lienhypertexte"/>
            <w:rFonts w:ascii="Bookman Old Style" w:hAnsi="Bookman Old Style" w:cs="Arial"/>
            <w:b/>
            <w:sz w:val="22"/>
            <w:szCs w:val="22"/>
          </w:rPr>
          <w:t>32.</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Essais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_Toc60920431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124</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32" w:history="1">
        <w:r w:rsidR="00AE401F" w:rsidRPr="00F83465">
          <w:rPr>
            <w:rStyle w:val="Lienhypertexte"/>
            <w:rFonts w:ascii="Bookman Old Style" w:hAnsi="Bookman Old Style" w:cs="Arial"/>
            <w:b/>
            <w:sz w:val="22"/>
            <w:szCs w:val="22"/>
          </w:rPr>
          <w:t>33.</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Correction des Malfaçons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_Toc60920432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124</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33" w:history="1">
        <w:r w:rsidR="00AE401F" w:rsidRPr="00F83465">
          <w:rPr>
            <w:rStyle w:val="Lienhypertexte"/>
            <w:rFonts w:ascii="Bookman Old Style" w:hAnsi="Bookman Old Style" w:cs="Arial"/>
            <w:b/>
            <w:sz w:val="22"/>
            <w:szCs w:val="22"/>
          </w:rPr>
          <w:t>34.</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Malfaçons non rectifiées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_Toc60920433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124</w:t>
        </w:r>
        <w:r w:rsidRPr="00F83465">
          <w:rPr>
            <w:rFonts w:ascii="Bookman Old Style" w:hAnsi="Bookman Old Style" w:cs="Arial"/>
            <w:b/>
            <w:webHidden/>
            <w:sz w:val="22"/>
            <w:szCs w:val="22"/>
          </w:rPr>
          <w:fldChar w:fldCharType="end"/>
        </w:r>
      </w:hyperlink>
    </w:p>
    <w:p w:rsidR="00AE401F" w:rsidRPr="00F83465" w:rsidRDefault="00051302"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34" w:history="1">
        <w:r w:rsidR="00AE401F" w:rsidRPr="00F83465">
          <w:rPr>
            <w:rStyle w:val="Lienhypertexte"/>
            <w:rFonts w:ascii="Bookman Old Style" w:hAnsi="Bookman Old Style" w:cs="Arial"/>
            <w:sz w:val="22"/>
            <w:szCs w:val="22"/>
          </w:rPr>
          <w:t>D. Maîtrise des coûts</w:t>
        </w:r>
        <w:r w:rsidR="00AE401F" w:rsidRPr="00F83465">
          <w:rPr>
            <w:rFonts w:ascii="Bookman Old Style" w:hAnsi="Bookman Old Style" w:cs="Arial"/>
            <w:webHidden/>
            <w:sz w:val="22"/>
            <w:szCs w:val="22"/>
          </w:rPr>
          <w:tab/>
        </w:r>
        <w:r w:rsidRPr="00F83465">
          <w:rPr>
            <w:rFonts w:ascii="Bookman Old Style" w:hAnsi="Bookman Old Style" w:cs="Arial"/>
            <w:webHidden/>
            <w:sz w:val="22"/>
            <w:szCs w:val="22"/>
          </w:rPr>
          <w:fldChar w:fldCharType="begin"/>
        </w:r>
        <w:r w:rsidR="00AE401F" w:rsidRPr="00F83465">
          <w:rPr>
            <w:rFonts w:ascii="Bookman Old Style" w:hAnsi="Bookman Old Style" w:cs="Arial"/>
            <w:webHidden/>
            <w:sz w:val="22"/>
            <w:szCs w:val="22"/>
          </w:rPr>
          <w:instrText xml:space="preserve"> PAGEREF _Toc60920434 \h </w:instrText>
        </w:r>
        <w:r w:rsidRPr="00F83465">
          <w:rPr>
            <w:rFonts w:ascii="Bookman Old Style" w:hAnsi="Bookman Old Style" w:cs="Arial"/>
            <w:webHidden/>
            <w:sz w:val="22"/>
            <w:szCs w:val="22"/>
          </w:rPr>
        </w:r>
        <w:r w:rsidRPr="00F83465">
          <w:rPr>
            <w:rFonts w:ascii="Bookman Old Style" w:hAnsi="Bookman Old Style" w:cs="Arial"/>
            <w:webHidden/>
            <w:sz w:val="22"/>
            <w:szCs w:val="22"/>
          </w:rPr>
          <w:fldChar w:fldCharType="separate"/>
        </w:r>
        <w:r w:rsidR="00102EF1">
          <w:rPr>
            <w:rFonts w:ascii="Bookman Old Style" w:hAnsi="Bookman Old Style" w:cs="Arial"/>
            <w:noProof/>
            <w:webHidden/>
            <w:sz w:val="22"/>
            <w:szCs w:val="22"/>
          </w:rPr>
          <w:t>124</w:t>
        </w:r>
        <w:r w:rsidRPr="00F83465">
          <w:rPr>
            <w:rFonts w:ascii="Bookman Old Style" w:hAnsi="Bookman Old Style" w:cs="Arial"/>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35" w:history="1">
        <w:r w:rsidR="00AE401F" w:rsidRPr="00F83465">
          <w:rPr>
            <w:rStyle w:val="Lienhypertexte"/>
            <w:rFonts w:ascii="Bookman Old Style" w:hAnsi="Bookman Old Style" w:cs="Arial"/>
            <w:b/>
            <w:sz w:val="22"/>
            <w:szCs w:val="22"/>
          </w:rPr>
          <w:t>35.</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Prix du Marché</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_Toc60920435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124</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36" w:history="1">
        <w:r w:rsidR="00AE401F" w:rsidRPr="00F83465">
          <w:rPr>
            <w:rStyle w:val="Lienhypertexte"/>
            <w:rFonts w:ascii="Bookman Old Style" w:hAnsi="Bookman Old Style" w:cs="Arial"/>
            <w:b/>
            <w:sz w:val="22"/>
            <w:szCs w:val="22"/>
          </w:rPr>
          <w:t>36.</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Modifications du Prix du Marché</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_Toc60920436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124</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37" w:history="1">
        <w:r w:rsidR="00AE401F" w:rsidRPr="00F83465">
          <w:rPr>
            <w:rStyle w:val="Lienhypertexte"/>
            <w:rFonts w:ascii="Bookman Old Style" w:hAnsi="Bookman Old Style" w:cs="Arial"/>
            <w:b/>
            <w:sz w:val="22"/>
            <w:szCs w:val="22"/>
          </w:rPr>
          <w:t>37.</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Variations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_Toc60920437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125</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38" w:history="1">
        <w:r w:rsidR="00AE401F" w:rsidRPr="00F83465">
          <w:rPr>
            <w:rStyle w:val="Lienhypertexte"/>
            <w:rFonts w:ascii="Bookman Old Style" w:hAnsi="Bookman Old Style" w:cs="Arial"/>
            <w:b/>
            <w:sz w:val="22"/>
            <w:szCs w:val="22"/>
          </w:rPr>
          <w:t>38.</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Décomptes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_Toc60920438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125</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39" w:history="1">
        <w:r w:rsidR="00AE401F" w:rsidRPr="00F83465">
          <w:rPr>
            <w:rStyle w:val="Lienhypertexte"/>
            <w:rFonts w:ascii="Bookman Old Style" w:hAnsi="Bookman Old Style" w:cs="Arial"/>
            <w:b/>
            <w:sz w:val="22"/>
            <w:szCs w:val="22"/>
          </w:rPr>
          <w:t>39.</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Paiements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_Toc60920439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126</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40" w:history="1">
        <w:r w:rsidR="00AE401F" w:rsidRPr="00F83465">
          <w:rPr>
            <w:rStyle w:val="Lienhypertexte"/>
            <w:rFonts w:ascii="Bookman Old Style" w:hAnsi="Bookman Old Style" w:cs="Arial"/>
            <w:b/>
            <w:sz w:val="22"/>
            <w:szCs w:val="22"/>
          </w:rPr>
          <w:t>40.</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Evènements donnant droit à compensation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_Toc60920440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126</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41" w:history="1">
        <w:r w:rsidR="00AE401F" w:rsidRPr="00F83465">
          <w:rPr>
            <w:rStyle w:val="Lienhypertexte"/>
            <w:rFonts w:ascii="Bookman Old Style" w:hAnsi="Bookman Old Style" w:cs="Arial"/>
            <w:b/>
            <w:sz w:val="22"/>
            <w:szCs w:val="22"/>
          </w:rPr>
          <w:t>41.</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Fiscalité</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_Toc60920441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127</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42" w:history="1">
        <w:r w:rsidR="00AE401F" w:rsidRPr="00F83465">
          <w:rPr>
            <w:rStyle w:val="Lienhypertexte"/>
            <w:rFonts w:ascii="Bookman Old Style" w:hAnsi="Bookman Old Style" w:cs="Arial"/>
            <w:b/>
            <w:sz w:val="22"/>
            <w:szCs w:val="22"/>
          </w:rPr>
          <w:t>42.</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Révision des Prix</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_Toc60920442 \h </w:instrText>
        </w:r>
        <w:r w:rsidRPr="00F83465">
          <w:rPr>
            <w:rFonts w:ascii="Bookman Old Style" w:hAnsi="Bookman Old Style" w:cs="Arial"/>
            <w:b/>
            <w:webHidden/>
            <w:sz w:val="22"/>
            <w:szCs w:val="22"/>
          </w:rPr>
          <w:fldChar w:fldCharType="separate"/>
        </w:r>
        <w:r w:rsidR="00102EF1">
          <w:rPr>
            <w:rFonts w:ascii="Bookman Old Style" w:hAnsi="Bookman Old Style" w:cs="Arial"/>
            <w:bCs/>
            <w:noProof/>
            <w:webHidden/>
            <w:sz w:val="22"/>
            <w:szCs w:val="22"/>
          </w:rPr>
          <w:t>Erreur ! Signet non défini.</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43" w:history="1">
        <w:r w:rsidR="00AE401F" w:rsidRPr="00F83465">
          <w:rPr>
            <w:rStyle w:val="Lienhypertexte"/>
            <w:rFonts w:ascii="Bookman Old Style" w:hAnsi="Bookman Old Style" w:cs="Arial"/>
            <w:b/>
            <w:sz w:val="22"/>
            <w:szCs w:val="22"/>
          </w:rPr>
          <w:t>43.</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Retenues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_Toc60920443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127</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44" w:history="1">
        <w:r w:rsidR="00AE401F" w:rsidRPr="00F83465">
          <w:rPr>
            <w:rStyle w:val="Lienhypertexte"/>
            <w:rFonts w:ascii="Bookman Old Style" w:hAnsi="Bookman Old Style" w:cs="Arial"/>
            <w:b/>
            <w:sz w:val="22"/>
            <w:szCs w:val="22"/>
          </w:rPr>
          <w:t>44.</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Pénalités de retard et Prime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_Toc60920444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128</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45" w:history="1">
        <w:r w:rsidR="00AE401F" w:rsidRPr="00F83465">
          <w:rPr>
            <w:rStyle w:val="Lienhypertexte"/>
            <w:rFonts w:ascii="Bookman Old Style" w:hAnsi="Bookman Old Style" w:cs="Arial"/>
            <w:b/>
            <w:sz w:val="22"/>
            <w:szCs w:val="22"/>
          </w:rPr>
          <w:t>45.</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Paiement de l’Avance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_Toc60920445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128</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46" w:history="1">
        <w:r w:rsidR="00AE401F" w:rsidRPr="00F83465">
          <w:rPr>
            <w:rStyle w:val="Lienhypertexte"/>
            <w:rFonts w:ascii="Bookman Old Style" w:hAnsi="Bookman Old Style" w:cs="Arial"/>
            <w:b/>
            <w:sz w:val="22"/>
            <w:szCs w:val="22"/>
          </w:rPr>
          <w:t>46.</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Garantie de Bonne Exécution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_Toc60920446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129</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47" w:history="1">
        <w:r w:rsidR="00AE401F" w:rsidRPr="00F83465">
          <w:rPr>
            <w:rStyle w:val="Lienhypertexte"/>
            <w:rFonts w:ascii="Bookman Old Style" w:hAnsi="Bookman Old Style" w:cs="Arial"/>
            <w:b/>
            <w:sz w:val="22"/>
            <w:szCs w:val="22"/>
          </w:rPr>
          <w:t>47.</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Travaux en régie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_Toc60920447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129</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48" w:history="1">
        <w:r w:rsidR="00AE401F" w:rsidRPr="00F83465">
          <w:rPr>
            <w:rStyle w:val="Lienhypertexte"/>
            <w:rFonts w:ascii="Bookman Old Style" w:hAnsi="Bookman Old Style" w:cs="Arial"/>
            <w:b/>
            <w:sz w:val="22"/>
            <w:szCs w:val="22"/>
          </w:rPr>
          <w:t>48.</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Coût des réparations</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_Toc60920448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129</w:t>
        </w:r>
        <w:r w:rsidRPr="00F83465">
          <w:rPr>
            <w:rFonts w:ascii="Bookman Old Style" w:hAnsi="Bookman Old Style" w:cs="Arial"/>
            <w:b/>
            <w:webHidden/>
            <w:sz w:val="22"/>
            <w:szCs w:val="22"/>
          </w:rPr>
          <w:fldChar w:fldCharType="end"/>
        </w:r>
      </w:hyperlink>
    </w:p>
    <w:p w:rsidR="00AE401F" w:rsidRPr="00F83465" w:rsidRDefault="00051302" w:rsidP="00447EC2">
      <w:pPr>
        <w:pStyle w:val="TM1"/>
        <w:spacing w:before="0" w:after="0"/>
        <w:ind w:left="578" w:hanging="578"/>
        <w:jc w:val="both"/>
        <w:rPr>
          <w:rFonts w:ascii="Bookman Old Style" w:eastAsiaTheme="minorEastAsia" w:hAnsi="Bookman Old Style" w:cs="Arial"/>
          <w:bCs w:val="0"/>
          <w:sz w:val="22"/>
          <w:szCs w:val="22"/>
          <w:lang w:val="en-US" w:eastAsia="en-US"/>
        </w:rPr>
      </w:pPr>
      <w:hyperlink w:anchor="_Toc60920449" w:history="1">
        <w:r w:rsidR="00AE401F" w:rsidRPr="00F83465">
          <w:rPr>
            <w:rStyle w:val="Lienhypertexte"/>
            <w:rFonts w:ascii="Bookman Old Style" w:hAnsi="Bookman Old Style" w:cs="Arial"/>
            <w:sz w:val="22"/>
            <w:szCs w:val="22"/>
          </w:rPr>
          <w:t>E. Achèvement du Marché</w:t>
        </w:r>
        <w:r w:rsidR="00AE401F" w:rsidRPr="00F83465">
          <w:rPr>
            <w:rFonts w:ascii="Bookman Old Style" w:hAnsi="Bookman Old Style" w:cs="Arial"/>
            <w:webHidden/>
            <w:sz w:val="22"/>
            <w:szCs w:val="22"/>
          </w:rPr>
          <w:tab/>
        </w:r>
        <w:r w:rsidRPr="00F83465">
          <w:rPr>
            <w:rFonts w:ascii="Bookman Old Style" w:hAnsi="Bookman Old Style" w:cs="Arial"/>
            <w:webHidden/>
            <w:sz w:val="22"/>
            <w:szCs w:val="22"/>
          </w:rPr>
          <w:fldChar w:fldCharType="begin"/>
        </w:r>
        <w:r w:rsidR="00AE401F" w:rsidRPr="00F83465">
          <w:rPr>
            <w:rFonts w:ascii="Bookman Old Style" w:hAnsi="Bookman Old Style" w:cs="Arial"/>
            <w:webHidden/>
            <w:sz w:val="22"/>
            <w:szCs w:val="22"/>
          </w:rPr>
          <w:instrText xml:space="preserve"> PAGEREF _Toc60920449 \h </w:instrText>
        </w:r>
        <w:r w:rsidRPr="00F83465">
          <w:rPr>
            <w:rFonts w:ascii="Bookman Old Style" w:hAnsi="Bookman Old Style" w:cs="Arial"/>
            <w:webHidden/>
            <w:sz w:val="22"/>
            <w:szCs w:val="22"/>
          </w:rPr>
        </w:r>
        <w:r w:rsidRPr="00F83465">
          <w:rPr>
            <w:rFonts w:ascii="Bookman Old Style" w:hAnsi="Bookman Old Style" w:cs="Arial"/>
            <w:webHidden/>
            <w:sz w:val="22"/>
            <w:szCs w:val="22"/>
          </w:rPr>
          <w:fldChar w:fldCharType="separate"/>
        </w:r>
        <w:r w:rsidR="00102EF1">
          <w:rPr>
            <w:rFonts w:ascii="Bookman Old Style" w:hAnsi="Bookman Old Style" w:cs="Arial"/>
            <w:noProof/>
            <w:webHidden/>
            <w:sz w:val="22"/>
            <w:szCs w:val="22"/>
          </w:rPr>
          <w:t>129</w:t>
        </w:r>
        <w:r w:rsidRPr="00F83465">
          <w:rPr>
            <w:rFonts w:ascii="Bookman Old Style" w:hAnsi="Bookman Old Style" w:cs="Arial"/>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50" w:history="1">
        <w:r w:rsidR="00AE401F" w:rsidRPr="00F83465">
          <w:rPr>
            <w:rStyle w:val="Lienhypertexte"/>
            <w:rFonts w:ascii="Bookman Old Style" w:hAnsi="Bookman Old Style" w:cs="Arial"/>
            <w:b/>
            <w:sz w:val="22"/>
            <w:szCs w:val="22"/>
          </w:rPr>
          <w:t>49.</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Achèvement des Travaux</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_Toc60920450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129</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51" w:history="1">
        <w:r w:rsidR="00AE401F" w:rsidRPr="00F83465">
          <w:rPr>
            <w:rStyle w:val="Lienhypertexte"/>
            <w:rFonts w:ascii="Bookman Old Style" w:hAnsi="Bookman Old Style" w:cs="Arial"/>
            <w:b/>
            <w:sz w:val="22"/>
            <w:szCs w:val="22"/>
          </w:rPr>
          <w:t>50.</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Transfert</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_Toc60920451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129</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52" w:history="1">
        <w:r w:rsidR="00AE401F" w:rsidRPr="00F83465">
          <w:rPr>
            <w:rStyle w:val="Lienhypertexte"/>
            <w:rFonts w:ascii="Bookman Old Style" w:hAnsi="Bookman Old Style" w:cs="Arial"/>
            <w:b/>
            <w:sz w:val="22"/>
            <w:szCs w:val="22"/>
          </w:rPr>
          <w:t>51.</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Décompte final</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_Toc60920452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129</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53" w:history="1">
        <w:r w:rsidR="00AE401F" w:rsidRPr="00F83465">
          <w:rPr>
            <w:rStyle w:val="Lienhypertexte"/>
            <w:rFonts w:ascii="Bookman Old Style" w:hAnsi="Bookman Old Style" w:cs="Arial"/>
            <w:b/>
            <w:sz w:val="22"/>
            <w:szCs w:val="22"/>
          </w:rPr>
          <w:t>52.</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Manuels de fonctionnement et d’entretien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_Toc60920453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130</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54" w:history="1">
        <w:r w:rsidR="00AE401F" w:rsidRPr="00F83465">
          <w:rPr>
            <w:rStyle w:val="Lienhypertexte"/>
            <w:rFonts w:ascii="Bookman Old Style" w:hAnsi="Bookman Old Style" w:cs="Arial"/>
            <w:b/>
            <w:sz w:val="22"/>
            <w:szCs w:val="22"/>
          </w:rPr>
          <w:t>53.</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Résiliation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_Toc60920454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130</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55" w:history="1">
        <w:r w:rsidR="00AE401F" w:rsidRPr="00F83465">
          <w:rPr>
            <w:rStyle w:val="Lienhypertexte"/>
            <w:rFonts w:ascii="Bookman Old Style" w:hAnsi="Bookman Old Style" w:cs="Arial"/>
            <w:b/>
            <w:sz w:val="22"/>
            <w:szCs w:val="22"/>
          </w:rPr>
          <w:t>54.</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Paiement en cas de résiliation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_Toc60920455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131</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56" w:history="1">
        <w:r w:rsidR="00AE401F" w:rsidRPr="00F83465">
          <w:rPr>
            <w:rStyle w:val="Lienhypertexte"/>
            <w:rFonts w:ascii="Bookman Old Style" w:hAnsi="Bookman Old Style" w:cs="Arial"/>
            <w:b/>
            <w:sz w:val="22"/>
            <w:szCs w:val="22"/>
          </w:rPr>
          <w:t>55.</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Propriété</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_Toc60920456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131</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57" w:history="1">
        <w:r w:rsidR="00AE401F" w:rsidRPr="00F83465">
          <w:rPr>
            <w:rStyle w:val="Lienhypertexte"/>
            <w:rFonts w:ascii="Bookman Old Style" w:hAnsi="Bookman Old Style" w:cs="Arial"/>
            <w:b/>
            <w:sz w:val="22"/>
            <w:szCs w:val="22"/>
          </w:rPr>
          <w:t>56.</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Exonération de l’obligation d’exécution</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_Toc60920457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131</w:t>
        </w:r>
        <w:r w:rsidRPr="00F83465">
          <w:rPr>
            <w:rFonts w:ascii="Bookman Old Style" w:hAnsi="Bookman Old Style" w:cs="Arial"/>
            <w:b/>
            <w:webHidden/>
            <w:sz w:val="22"/>
            <w:szCs w:val="22"/>
          </w:rPr>
          <w:fldChar w:fldCharType="end"/>
        </w:r>
      </w:hyperlink>
    </w:p>
    <w:p w:rsidR="00AE401F" w:rsidRPr="00F83465" w:rsidRDefault="00051302" w:rsidP="00447EC2">
      <w:pPr>
        <w:pStyle w:val="TM2"/>
        <w:ind w:left="578" w:hanging="578"/>
        <w:jc w:val="both"/>
        <w:rPr>
          <w:rFonts w:ascii="Bookman Old Style" w:eastAsiaTheme="minorEastAsia" w:hAnsi="Bookman Old Style" w:cs="Arial"/>
          <w:b/>
          <w:iCs/>
          <w:sz w:val="22"/>
          <w:szCs w:val="22"/>
          <w:lang w:val="en-US" w:eastAsia="en-US"/>
        </w:rPr>
      </w:pPr>
      <w:hyperlink w:anchor="_Toc60920458" w:history="1">
        <w:r w:rsidR="00AE401F" w:rsidRPr="00F83465">
          <w:rPr>
            <w:rStyle w:val="Lienhypertexte"/>
            <w:rFonts w:ascii="Bookman Old Style" w:hAnsi="Bookman Old Style" w:cs="Arial"/>
            <w:b/>
            <w:sz w:val="22"/>
            <w:szCs w:val="22"/>
          </w:rPr>
          <w:t>57.</w:t>
        </w:r>
        <w:r w:rsidR="00AE401F" w:rsidRPr="00F83465">
          <w:rPr>
            <w:rFonts w:ascii="Bookman Old Style" w:eastAsiaTheme="minorEastAsia" w:hAnsi="Bookman Old Style" w:cs="Arial"/>
            <w:b/>
            <w:sz w:val="22"/>
            <w:szCs w:val="22"/>
            <w:lang w:val="en-US" w:eastAsia="en-US"/>
          </w:rPr>
          <w:tab/>
        </w:r>
        <w:r w:rsidR="00AE401F" w:rsidRPr="00F83465">
          <w:rPr>
            <w:rStyle w:val="Lienhypertexte"/>
            <w:rFonts w:ascii="Bookman Old Style" w:hAnsi="Bookman Old Style" w:cs="Arial"/>
            <w:b/>
            <w:sz w:val="22"/>
            <w:szCs w:val="22"/>
          </w:rPr>
          <w:t>Suspension du prêt ou du crédit de la Banque mondiale</w:t>
        </w:r>
        <w:r w:rsidR="00AE401F" w:rsidRPr="00F83465">
          <w:rPr>
            <w:rFonts w:ascii="Bookman Old Style" w:hAnsi="Bookman Old Style" w:cs="Arial"/>
            <w:b/>
            <w:webHidden/>
            <w:sz w:val="22"/>
            <w:szCs w:val="22"/>
          </w:rPr>
          <w:tab/>
        </w:r>
        <w:r w:rsidRPr="00F83465">
          <w:rPr>
            <w:rFonts w:ascii="Bookman Old Style" w:hAnsi="Bookman Old Style" w:cs="Arial"/>
            <w:b/>
            <w:webHidden/>
            <w:sz w:val="22"/>
            <w:szCs w:val="22"/>
          </w:rPr>
          <w:fldChar w:fldCharType="begin"/>
        </w:r>
        <w:r w:rsidR="00AE401F" w:rsidRPr="00F83465">
          <w:rPr>
            <w:rFonts w:ascii="Bookman Old Style" w:hAnsi="Bookman Old Style" w:cs="Arial"/>
            <w:b/>
            <w:webHidden/>
            <w:sz w:val="22"/>
            <w:szCs w:val="22"/>
          </w:rPr>
          <w:instrText xml:space="preserve"> PAGEREF _Toc60920458 \h </w:instrText>
        </w:r>
        <w:r w:rsidRPr="00F83465">
          <w:rPr>
            <w:rFonts w:ascii="Bookman Old Style" w:hAnsi="Bookman Old Style" w:cs="Arial"/>
            <w:b/>
            <w:webHidden/>
            <w:sz w:val="22"/>
            <w:szCs w:val="22"/>
          </w:rPr>
        </w:r>
        <w:r w:rsidRPr="00F83465">
          <w:rPr>
            <w:rFonts w:ascii="Bookman Old Style" w:hAnsi="Bookman Old Style" w:cs="Arial"/>
            <w:b/>
            <w:webHidden/>
            <w:sz w:val="22"/>
            <w:szCs w:val="22"/>
          </w:rPr>
          <w:fldChar w:fldCharType="separate"/>
        </w:r>
        <w:r w:rsidR="00102EF1">
          <w:rPr>
            <w:rFonts w:ascii="Bookman Old Style" w:hAnsi="Bookman Old Style" w:cs="Arial"/>
            <w:b/>
            <w:noProof/>
            <w:webHidden/>
            <w:sz w:val="22"/>
            <w:szCs w:val="22"/>
          </w:rPr>
          <w:t>132</w:t>
        </w:r>
        <w:r w:rsidRPr="00F83465">
          <w:rPr>
            <w:rFonts w:ascii="Bookman Old Style" w:hAnsi="Bookman Old Style" w:cs="Arial"/>
            <w:b/>
            <w:webHidden/>
            <w:sz w:val="22"/>
            <w:szCs w:val="22"/>
          </w:rPr>
          <w:fldChar w:fldCharType="end"/>
        </w:r>
      </w:hyperlink>
    </w:p>
    <w:p w:rsidR="00E03CA1" w:rsidRPr="00F83465" w:rsidRDefault="00051302" w:rsidP="00447EC2">
      <w:pPr>
        <w:ind w:left="578" w:hanging="578"/>
        <w:jc w:val="both"/>
        <w:rPr>
          <w:rFonts w:ascii="Bookman Old Style" w:hAnsi="Bookman Old Style" w:cs="Arial"/>
          <w:b/>
          <w:sz w:val="22"/>
          <w:szCs w:val="22"/>
        </w:rPr>
      </w:pPr>
      <w:r w:rsidRPr="00F83465">
        <w:rPr>
          <w:rFonts w:ascii="Bookman Old Style" w:hAnsi="Bookman Old Style" w:cs="Arial"/>
          <w:b/>
          <w:sz w:val="22"/>
          <w:szCs w:val="22"/>
        </w:rPr>
        <w:fldChar w:fldCharType="end"/>
      </w:r>
    </w:p>
    <w:p w:rsidR="00E03CA1" w:rsidRPr="00F83465" w:rsidRDefault="00E03CA1" w:rsidP="00447EC2">
      <w:pPr>
        <w:ind w:left="578" w:hanging="578"/>
        <w:jc w:val="both"/>
        <w:rPr>
          <w:rFonts w:ascii="Bookman Old Style" w:hAnsi="Bookman Old Style" w:cs="Arial"/>
          <w:b/>
          <w:sz w:val="22"/>
          <w:szCs w:val="22"/>
        </w:rPr>
      </w:pPr>
      <w:r w:rsidRPr="00F83465">
        <w:rPr>
          <w:rFonts w:ascii="Bookman Old Style" w:hAnsi="Bookman Old Style" w:cs="Arial"/>
          <w:b/>
          <w:sz w:val="22"/>
          <w:szCs w:val="22"/>
        </w:rPr>
        <w:br w:type="page"/>
      </w:r>
    </w:p>
    <w:p w:rsidR="00E03CA1" w:rsidRPr="00F83465" w:rsidRDefault="00E03CA1" w:rsidP="003B4CB5">
      <w:pPr>
        <w:rPr>
          <w:rFonts w:ascii="Bookman Old Style" w:hAnsi="Bookman Old Style" w:cs="Arial"/>
          <w:b/>
          <w:sz w:val="22"/>
          <w:szCs w:val="22"/>
        </w:rPr>
      </w:pPr>
      <w:r w:rsidRPr="00F83465">
        <w:rPr>
          <w:rFonts w:ascii="Bookman Old Style" w:hAnsi="Bookman Old Style" w:cs="Arial"/>
          <w:sz w:val="22"/>
          <w:szCs w:val="22"/>
        </w:rPr>
        <w:lastRenderedPageBreak/>
        <w:t>Conditions du Marché (CM)</w:t>
      </w:r>
    </w:p>
    <w:tbl>
      <w:tblPr>
        <w:tblW w:w="10065" w:type="dxa"/>
        <w:tblLayout w:type="fixed"/>
        <w:tblLook w:val="0000"/>
      </w:tblPr>
      <w:tblGrid>
        <w:gridCol w:w="1985"/>
        <w:gridCol w:w="8080"/>
      </w:tblGrid>
      <w:tr w:rsidR="00E03CA1" w:rsidRPr="00F83465" w:rsidTr="00177550">
        <w:tc>
          <w:tcPr>
            <w:tcW w:w="10065" w:type="dxa"/>
            <w:gridSpan w:val="2"/>
            <w:tcBorders>
              <w:top w:val="nil"/>
              <w:left w:val="nil"/>
              <w:bottom w:val="nil"/>
              <w:right w:val="nil"/>
            </w:tcBorders>
          </w:tcPr>
          <w:p w:rsidR="00E03CA1" w:rsidRPr="00F83465" w:rsidRDefault="00E03CA1" w:rsidP="00447EC2">
            <w:pPr>
              <w:pStyle w:val="00SectionVIIITitle"/>
              <w:spacing w:before="0" w:after="0"/>
              <w:jc w:val="both"/>
              <w:rPr>
                <w:rFonts w:ascii="Bookman Old Style" w:hAnsi="Bookman Old Style" w:cs="Arial"/>
                <w:sz w:val="22"/>
                <w:szCs w:val="22"/>
              </w:rPr>
            </w:pPr>
            <w:bookmarkStart w:id="263" w:name="_Toc478922780"/>
            <w:bookmarkStart w:id="264" w:name="_Toc60920397"/>
            <w:r w:rsidRPr="00F83465">
              <w:rPr>
                <w:rFonts w:ascii="Bookman Old Style" w:hAnsi="Bookman Old Style" w:cs="Arial"/>
                <w:sz w:val="22"/>
                <w:szCs w:val="22"/>
              </w:rPr>
              <w:t>A. Généralités</w:t>
            </w:r>
            <w:bookmarkEnd w:id="263"/>
            <w:bookmarkEnd w:id="264"/>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65" w:name="_Toc478922781"/>
            <w:bookmarkStart w:id="266" w:name="_Toc60920398"/>
            <w:r w:rsidRPr="00F83465">
              <w:rPr>
                <w:rFonts w:ascii="Bookman Old Style" w:hAnsi="Bookman Old Style" w:cs="Arial"/>
                <w:sz w:val="22"/>
                <w:szCs w:val="22"/>
              </w:rPr>
              <w:t>Définitions</w:t>
            </w:r>
            <w:bookmarkEnd w:id="265"/>
            <w:bookmarkEnd w:id="266"/>
          </w:p>
        </w:tc>
        <w:tc>
          <w:tcPr>
            <w:tcW w:w="8080" w:type="dxa"/>
            <w:tcBorders>
              <w:top w:val="nil"/>
              <w:left w:val="nil"/>
              <w:bottom w:val="nil"/>
              <w:right w:val="nil"/>
            </w:tcBorders>
            <w:shd w:val="clear" w:color="auto" w:fill="FFFFFF" w:themeFill="background1"/>
          </w:tcPr>
          <w:p w:rsidR="00E03CA1" w:rsidRPr="00F83465" w:rsidRDefault="00E03CA1" w:rsidP="00497BCF">
            <w:pPr>
              <w:tabs>
                <w:tab w:val="left" w:pos="540"/>
              </w:tabs>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1.1</w:t>
            </w:r>
            <w:r w:rsidRPr="00F83465">
              <w:rPr>
                <w:rFonts w:ascii="Bookman Old Style" w:hAnsi="Bookman Old Style" w:cs="Arial"/>
                <w:bCs/>
                <w:sz w:val="22"/>
                <w:szCs w:val="22"/>
              </w:rPr>
              <w:tab/>
              <w:t>Les mots et expressions suivants ont la signification qui leur est attribuée ci-après. Les termes définis apparaissent en lettres grasses.</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Prix du Marché accepté est le prix stipulé dans la Lettre de notification pour l’exécution et l’achèvement des Travaux et la reprise de toutes les malfaçons.</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 xml:space="preserve">Le Conciliateur est la personne désignée conjointement par le Maître d’Ouvrage et par l’Entreprise en vue de trancher les différends en première instance, conformément aux dispositions de la Clause 21. </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La Banque désigne la Banque mondiale et se réfère à la Banque Internationale pour le Recontruction et le Dévelopement (BIRD) ou l’Association Internationale pour le Développement (AID).</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Détail Quantitatif Estimatif signifie le devis chiffré faisant partie du marché.</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Évènements donnant droit à compensation sont ceux définis à la Clause 40 .</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La Date d’achèvement est la date d’achèvement des Travaux donnant lieu à réception (ou émission d’un procès-verbal de réception provisoire), certifiée par le Directeur de Projet conformément à la Clause 49.1 .</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Marché est le Marché entre le Maître d’Ouvrage et l’Entreprise en vue d’exécuter et d’achever les Travaux, et d’en assurer l’entretien. Il est constitué par les documents énumérés à la Clause 3.3 .</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L’Entreprise est une personne physique ou morale dont la Soumission en vue d’exécuter les Travaux a été acceptée par le Maître d’Ouvrage.</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L’Offre de l’Entreprise est l’Offre complète remise par l’Entreprise au Maître d’Ouvrage.</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Prix du Marché est le prix stipulé dans la Lettre de notification et ajusté ensuite conformément aux dispositions du Marché.</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Un jour est un jour calendaire ; un mois est un mois calendaire.</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 xml:space="preserve">Le Travail en régie est constitué d’intrants payés sur une base horaire au titre du temps des personnels et de l’utilisation des </w:t>
            </w:r>
            <w:r w:rsidRPr="00F83465">
              <w:rPr>
                <w:rFonts w:ascii="Bookman Old Style" w:hAnsi="Bookman Old Style" w:cs="Arial"/>
                <w:bCs/>
                <w:sz w:val="22"/>
                <w:szCs w:val="22"/>
              </w:rPr>
              <w:lastRenderedPageBreak/>
              <w:t>matériels de l’Entreprise, en sus des paiements des matériaux et équipements.</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Une Malfaçon est toute partie des Travaux non réalisée en conformité avec les dispositions du Marché.</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Certificat de garantie est le certificat délivré par le Directeur de Projet après correction des malfaçons par l’Entreprise.</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La Période de garantie est la période stipulée dans la Clause 2.12 et calculée à partir de la date d’achèvement.</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Plans comprennent les plans et dessins relatifs aux Travaux, ainsi que les calculs et autres informations présentées par le Maître d’Ouvrage (ou en son nom) ou approuvées par le Directeur de Projet en vue de l’exécution du Marché.</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Maître d’Ouvrage est la partie qui emploie l’Entreprise pour exécuter les Travaux, conformément à la Clause 2.1.</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Equipements sont les engins et véhicules de l’Entreprise amenés temporairement sur le Site pour l’exécution des travaux.</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terme « par écrit » signifie communiqué sous forme manuscrite, typographiée, imprimée ou électronique, constituant un document conservable de manière permanente.</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La Date d’achèvement prévue est la date à laquelle l’Entreprise doit achever les Travaux. La date d’achèvement prévue est stipulée dans la Clause 2.1.</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Matériaux sont toutes les fournitures, y compris les biens consommables, utilisés par l’Entreprise dans le cadre des Travaux.</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Equipements sont toute partie intégrante des Travaux qui ont une fonction mécanique, électrique, chimique ou biologique.</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 Site est la zone définie en tant que telle dans la Clause 2.1.</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Rapports d’investigation du Site sont les rapports inclus dans la Demande de Cotation; ce sont des rapports factuels et d’interprétation relatifs aux conditions de surface et du sous-sol du Site.</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Spécifications sont les Spécifications des Travaux incluses dans le Marché et toutes les modifications ou ajouts apportés ou approuvés par le Directeur de Projet.</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 xml:space="preserve">La Date de commencement figure dans la Clause 2.1. Il s’agit de la date la plus tardive convenue à laquelle l’Entreprise devra commencer l’exécution des Travaux. Elle ne coïncide pas nécessairement avec l’une des dates d’entrée en possession du </w:t>
            </w:r>
            <w:r w:rsidRPr="00F83465">
              <w:rPr>
                <w:rFonts w:ascii="Bookman Old Style" w:hAnsi="Bookman Old Style" w:cs="Arial"/>
                <w:bCs/>
                <w:sz w:val="22"/>
                <w:szCs w:val="22"/>
              </w:rPr>
              <w:lastRenderedPageBreak/>
              <w:t>Site.</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Un Sous-traitant est une personne physique ou morale qui a souscrit un contrat avec l’Entreprise en vue d’exécuter une partie des Travaux inclus dans le Marché, comprenant des travaux sur le Site.</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Travaux provisoires sont des travaux conçus, construits, installés et démontés par l’Entreprise nécessaires à la construction ou à l’installation des Travaux.</w:t>
            </w:r>
          </w:p>
          <w:p w:rsidR="00E03CA1" w:rsidRPr="00F83465"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Une Variation est une instruction donnée par le Directeur de Projet qui entraîne une modification des Travaux.</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Travaux sont ce que l’Entreprise doit construire, installer et remettre au Maître d’Ouvrage en vertu du Marché et conformément à la définition figurant dans la Clause 2.1.</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 Personnel Clé » désigne les postes (le cas échéant) du personnel de l’Entreprise qui sont énoncés dans le les Spécifications. </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L’expression « Exploitation et Abus Sexuels » « (EAS) » englobe les significations ci-après : </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lang w:eastAsia="en-US"/>
              </w:rPr>
              <w:t xml:space="preserve">L’Exploitation Sexuelle, </w:t>
            </w:r>
            <w:r w:rsidRPr="00F83465">
              <w:rPr>
                <w:rFonts w:ascii="Bookman Old Style" w:hAnsi="Bookman Old Style" w:cs="Arial"/>
                <w:bCs/>
                <w:sz w:val="22"/>
                <w:szCs w:val="22"/>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Les Abus Sexuels, définis comme toute intrusion physique ou menace d’intrusion physique de nature sexuelle, soit par force ou dans des conditions inégales ou par coercition;</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lang w:eastAsia="en-US"/>
              </w:rPr>
            </w:pPr>
            <w:r w:rsidRPr="00F83465">
              <w:rPr>
                <w:rFonts w:ascii="Bookman Old Style" w:hAnsi="Bookman Old Style" w:cs="Arial"/>
                <w:bCs/>
                <w:sz w:val="22"/>
                <w:szCs w:val="22"/>
                <w:lang w:eastAsia="en-US"/>
              </w:rPr>
              <w:t>Le « Harcèlement Sexuel » (HS) »,</w:t>
            </w:r>
            <w:r w:rsidRPr="00F83465">
              <w:rPr>
                <w:rFonts w:ascii="Bookman Old Style" w:hAnsi="Bookman Old Style" w:cs="Arial"/>
                <w:bCs/>
                <w:sz w:val="22"/>
                <w:szCs w:val="22"/>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E03CA1" w:rsidRPr="00F83465"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67" w:name="_Toc60920399"/>
            <w:r w:rsidRPr="00F83465">
              <w:rPr>
                <w:rFonts w:ascii="Bookman Old Style" w:hAnsi="Bookman Old Style" w:cs="Arial"/>
                <w:sz w:val="22"/>
                <w:szCs w:val="22"/>
              </w:rPr>
              <w:lastRenderedPageBreak/>
              <w:t>Informations spécifique</w:t>
            </w:r>
            <w:r w:rsidRPr="00F83465">
              <w:rPr>
                <w:rFonts w:ascii="Bookman Old Style" w:hAnsi="Bookman Old Style" w:cs="Arial"/>
                <w:sz w:val="22"/>
                <w:szCs w:val="22"/>
              </w:rPr>
              <w:lastRenderedPageBreak/>
              <w:t>s au Marché</w:t>
            </w:r>
            <w:bookmarkEnd w:id="267"/>
          </w:p>
        </w:tc>
        <w:tc>
          <w:tcPr>
            <w:tcW w:w="8080" w:type="dxa"/>
            <w:tcBorders>
              <w:top w:val="nil"/>
              <w:left w:val="nil"/>
              <w:bottom w:val="nil"/>
              <w:right w:val="nil"/>
            </w:tcBorders>
          </w:tcPr>
          <w:p w:rsidR="00E03CA1" w:rsidRPr="00F83465" w:rsidRDefault="00833B17"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lastRenderedPageBreak/>
              <w:t>2.1</w:t>
            </w:r>
            <w:r w:rsidRPr="00F83465">
              <w:rPr>
                <w:rFonts w:ascii="Bookman Old Style" w:hAnsi="Bookman Old Style" w:cs="Arial"/>
                <w:bCs/>
                <w:sz w:val="22"/>
                <w:szCs w:val="22"/>
              </w:rPr>
              <w:tab/>
              <w:t xml:space="preserve">Généralités </w:t>
            </w:r>
          </w:p>
          <w:p w:rsidR="00E03CA1" w:rsidRPr="00F83465" w:rsidRDefault="00E03CA1" w:rsidP="00497BCF">
            <w:pPr>
              <w:overflowPunct w:val="0"/>
              <w:spacing w:before="120" w:after="120"/>
              <w:ind w:left="1314" w:right="43" w:hanging="578"/>
              <w:jc w:val="both"/>
              <w:textAlignment w:val="baseline"/>
              <w:rPr>
                <w:rFonts w:ascii="Bookman Old Style" w:hAnsi="Bookman Old Style" w:cs="Arial"/>
                <w:bCs/>
                <w:iCs/>
                <w:sz w:val="22"/>
                <w:szCs w:val="22"/>
                <w:u w:val="single"/>
              </w:rPr>
            </w:pPr>
            <w:r w:rsidRPr="00F83465">
              <w:rPr>
                <w:rFonts w:ascii="Bookman Old Style" w:hAnsi="Bookman Old Style" w:cs="Arial"/>
                <w:bCs/>
                <w:sz w:val="22"/>
                <w:szCs w:val="22"/>
              </w:rPr>
              <w:t xml:space="preserve">a) Le Maître d’Ouvrage est : </w:t>
            </w:r>
            <w:r w:rsidRPr="00F83465">
              <w:rPr>
                <w:rFonts w:ascii="Bookman Old Style" w:hAnsi="Bookman Old Style" w:cs="Arial"/>
                <w:bCs/>
                <w:iCs/>
                <w:sz w:val="22"/>
                <w:szCs w:val="22"/>
              </w:rPr>
              <w:t>Le Maire de la Commune de HINA;</w:t>
            </w:r>
          </w:p>
          <w:p w:rsidR="002151A0" w:rsidRPr="00F83465" w:rsidRDefault="002151A0" w:rsidP="00497BCF">
            <w:pPr>
              <w:overflowPunct w:val="0"/>
              <w:spacing w:before="120" w:after="120"/>
              <w:ind w:left="1314" w:right="43" w:hanging="578"/>
              <w:jc w:val="both"/>
              <w:textAlignment w:val="baseline"/>
              <w:rPr>
                <w:rFonts w:ascii="Bookman Old Style" w:hAnsi="Bookman Old Style" w:cs="Arial"/>
                <w:bCs/>
                <w:iCs/>
                <w:sz w:val="22"/>
                <w:szCs w:val="22"/>
              </w:rPr>
            </w:pPr>
            <w:r w:rsidRPr="00F83465">
              <w:rPr>
                <w:rFonts w:ascii="Bookman Old Style" w:hAnsi="Bookman Old Style" w:cs="Arial"/>
                <w:bCs/>
                <w:iCs/>
                <w:sz w:val="22"/>
                <w:szCs w:val="22"/>
              </w:rPr>
              <w:lastRenderedPageBreak/>
              <w:t>Chef service des Marchés est : le Chef Service Technique de la commune ;</w:t>
            </w:r>
          </w:p>
          <w:p w:rsidR="00A81712" w:rsidRPr="00F83465" w:rsidRDefault="002151A0" w:rsidP="00497BCF">
            <w:pPr>
              <w:overflowPunct w:val="0"/>
              <w:spacing w:before="120" w:after="120"/>
              <w:ind w:left="1314" w:right="43" w:hanging="578"/>
              <w:jc w:val="both"/>
              <w:textAlignment w:val="baseline"/>
              <w:rPr>
                <w:rFonts w:ascii="Bookman Old Style" w:hAnsi="Bookman Old Style" w:cs="Arial"/>
                <w:bCs/>
                <w:iCs/>
                <w:sz w:val="22"/>
                <w:szCs w:val="22"/>
              </w:rPr>
            </w:pPr>
            <w:r w:rsidRPr="00F83465">
              <w:rPr>
                <w:rFonts w:ascii="Bookman Old Style" w:hAnsi="Bookman Old Style" w:cs="Arial"/>
                <w:bCs/>
                <w:iCs/>
                <w:sz w:val="22"/>
                <w:szCs w:val="22"/>
              </w:rPr>
              <w:t>L’Ingénieur du Marché : est le départemental du MINTP</w:t>
            </w:r>
          </w:p>
          <w:p w:rsidR="002151A0" w:rsidRPr="00F83465" w:rsidRDefault="002151A0" w:rsidP="00497BCF">
            <w:pPr>
              <w:overflowPunct w:val="0"/>
              <w:spacing w:before="120" w:after="120"/>
              <w:ind w:left="1314" w:right="43" w:hanging="578"/>
              <w:jc w:val="both"/>
              <w:textAlignment w:val="baseline"/>
              <w:rPr>
                <w:rFonts w:ascii="Bookman Old Style" w:hAnsi="Bookman Old Style" w:cs="Arial"/>
                <w:bCs/>
                <w:sz w:val="22"/>
                <w:szCs w:val="22"/>
              </w:rPr>
            </w:pPr>
          </w:p>
          <w:p w:rsidR="00E03CA1" w:rsidRPr="00F83465"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 xml:space="preserve">b) La Date d’achèvement prévue pour l’ensemble des Travaux est la suivante : </w:t>
            </w:r>
            <w:r w:rsidRPr="00F83465">
              <w:rPr>
                <w:rFonts w:ascii="Bookman Old Style" w:hAnsi="Bookman Old Style" w:cs="Arial"/>
                <w:bCs/>
                <w:i/>
                <w:iCs/>
                <w:sz w:val="22"/>
                <w:szCs w:val="22"/>
                <w:u w:val="single"/>
              </w:rPr>
              <w:t>____________________</w:t>
            </w:r>
          </w:p>
          <w:p w:rsidR="00E03CA1" w:rsidRPr="00F83465"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 xml:space="preserve">c) Le Directeur de Projet (Chef service) est : </w:t>
            </w:r>
          </w:p>
          <w:p w:rsidR="00FF7667" w:rsidRPr="00F83465" w:rsidRDefault="00FF7667" w:rsidP="00497BCF">
            <w:pPr>
              <w:overflowPunct w:val="0"/>
              <w:spacing w:before="120" w:after="120"/>
              <w:ind w:left="578" w:right="43" w:hanging="578"/>
              <w:jc w:val="both"/>
              <w:textAlignment w:val="baseline"/>
              <w:rPr>
                <w:rFonts w:ascii="Bookman Old Style" w:hAnsi="Bookman Old Style" w:cs="Arial"/>
                <w:bCs/>
                <w:sz w:val="22"/>
                <w:szCs w:val="22"/>
              </w:rPr>
            </w:pPr>
          </w:p>
          <w:p w:rsidR="00E03CA1" w:rsidRPr="00F83465"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d) Le Site est situé dans le</w:t>
            </w:r>
            <w:r w:rsidR="006212E0" w:rsidRPr="00F83465">
              <w:rPr>
                <w:rFonts w:ascii="Bookman Old Style" w:hAnsi="Bookman Old Style" w:cs="Arial"/>
                <w:bCs/>
                <w:sz w:val="22"/>
                <w:szCs w:val="22"/>
              </w:rPr>
              <w:t>s Ecoles Publiques de_______   et de_______ ,</w:t>
            </w:r>
            <w:r w:rsidRPr="00F83465">
              <w:rPr>
                <w:rFonts w:ascii="Bookman Old Style" w:hAnsi="Bookman Old Style" w:cs="Arial"/>
                <w:bCs/>
                <w:sz w:val="22"/>
                <w:szCs w:val="22"/>
              </w:rPr>
              <w:t xml:space="preserve">Commune de KAFTAKA, DJADDA, GANOZO et MADAM, Département du Mayo-Tsanaga, Région de l’Extrême-Nord et est défini dans les plans No. </w:t>
            </w:r>
          </w:p>
          <w:p w:rsidR="00E03CA1" w:rsidRPr="00F83465"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e) La Date de commencement sera: la date de notification de l’ordre de service de commencer</w:t>
            </w:r>
          </w:p>
          <w:p w:rsidR="00E03CA1" w:rsidRPr="00F83465" w:rsidRDefault="00E03CA1" w:rsidP="00497BCF">
            <w:pPr>
              <w:overflowPunct w:val="0"/>
              <w:spacing w:before="120" w:after="120"/>
              <w:ind w:left="1314" w:right="43"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 xml:space="preserve">f) Les travaux se composent de : </w:t>
            </w:r>
          </w:p>
          <w:p w:rsidR="009351B7" w:rsidRPr="00F83465" w:rsidRDefault="009351B7" w:rsidP="001C13F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TRAVAUX PREPARATOIRES</w:t>
            </w:r>
          </w:p>
          <w:p w:rsidR="0015025A" w:rsidRPr="00F83465" w:rsidRDefault="0015025A" w:rsidP="001C13F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ELEGAGE ABATTAGE</w:t>
            </w:r>
          </w:p>
          <w:p w:rsidR="0015025A" w:rsidRPr="00F83465" w:rsidRDefault="0015025A" w:rsidP="001C13F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 xml:space="preserve">FOUILLE </w:t>
            </w:r>
          </w:p>
          <w:p w:rsidR="0015025A" w:rsidRPr="00F83465" w:rsidRDefault="0015025A" w:rsidP="001C13F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COFFRAGE ET BETONNAGE</w:t>
            </w:r>
          </w:p>
          <w:p w:rsidR="0015025A" w:rsidRPr="00F83465" w:rsidRDefault="0015025A" w:rsidP="001C13F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INSTALLATION</w:t>
            </w:r>
          </w:p>
          <w:p w:rsidR="0015025A" w:rsidRPr="00F83465" w:rsidRDefault="0015025A" w:rsidP="001C13F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FIXATION DES LAMAPDAIRES</w:t>
            </w:r>
          </w:p>
          <w:p w:rsidR="009351B7" w:rsidRPr="00F83465" w:rsidRDefault="009351B7" w:rsidP="001C13F3">
            <w:pPr>
              <w:pStyle w:val="Paragraphedeliste"/>
              <w:numPr>
                <w:ilvl w:val="0"/>
                <w:numId w:val="26"/>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ASPECTS SOCIO-ENVORONNEMENTAUX</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2.2</w:t>
            </w:r>
            <w:r w:rsidRPr="00F83465">
              <w:rPr>
                <w:rFonts w:ascii="Bookman Old Style" w:hAnsi="Bookman Old Style" w:cs="Arial"/>
                <w:bCs/>
                <w:sz w:val="22"/>
                <w:szCs w:val="22"/>
              </w:rPr>
              <w:tab/>
              <w:t>Une notification donnée par une Partie à l’autre en vertu du Marché doit être par écrit à l’adresse ci-après en utilisant la méthode la plus rapide disponible, telle que le courrier électronique avec preuve de réception.</w:t>
            </w:r>
          </w:p>
          <w:p w:rsidR="00E03CA1" w:rsidRPr="00F83465" w:rsidRDefault="00E03CA1" w:rsidP="00497BCF">
            <w:pPr>
              <w:overflowPunct w:val="0"/>
              <w:spacing w:before="120" w:after="120"/>
              <w:ind w:left="1156" w:right="36" w:hanging="578"/>
              <w:jc w:val="both"/>
              <w:textAlignment w:val="baseline"/>
              <w:rPr>
                <w:rFonts w:ascii="Bookman Old Style" w:hAnsi="Bookman Old Style" w:cs="Arial"/>
                <w:bCs/>
                <w:sz w:val="22"/>
                <w:szCs w:val="22"/>
                <w:lang w:eastAsia="en-US"/>
              </w:rPr>
            </w:pPr>
            <w:r w:rsidRPr="00F83465">
              <w:rPr>
                <w:rFonts w:ascii="Bookman Old Style" w:hAnsi="Bookman Old Style" w:cs="Arial"/>
                <w:bCs/>
                <w:sz w:val="22"/>
                <w:szCs w:val="22"/>
                <w:u w:val="single"/>
                <w:lang w:eastAsia="en-US"/>
              </w:rPr>
              <w:t>Adresse pour notification au Maître d’Ouvrage</w:t>
            </w:r>
            <w:r w:rsidRPr="00F83465">
              <w:rPr>
                <w:rFonts w:ascii="Bookman Old Style" w:hAnsi="Bookman Old Style" w:cs="Arial"/>
                <w:bCs/>
                <w:sz w:val="22"/>
                <w:szCs w:val="22"/>
                <w:lang w:eastAsia="en-US"/>
              </w:rPr>
              <w:t>:</w:t>
            </w:r>
          </w:p>
          <w:p w:rsidR="006212E0" w:rsidRPr="00F83465"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6212E0" w:rsidRPr="00F83465"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6212E0" w:rsidRPr="00F83465" w:rsidRDefault="006212E0" w:rsidP="00497BCF">
            <w:pPr>
              <w:overflowPunct w:val="0"/>
              <w:spacing w:before="120" w:after="120"/>
              <w:ind w:left="1156" w:right="36" w:hanging="578"/>
              <w:jc w:val="both"/>
              <w:textAlignment w:val="baseline"/>
              <w:rPr>
                <w:rFonts w:ascii="Bookman Old Style" w:hAnsi="Bookman Old Style" w:cs="Arial"/>
                <w:bCs/>
                <w:sz w:val="22"/>
                <w:szCs w:val="22"/>
                <w:lang w:eastAsia="en-US"/>
              </w:rPr>
            </w:pPr>
          </w:p>
          <w:p w:rsidR="00E03CA1" w:rsidRPr="00F83465" w:rsidRDefault="00E03CA1" w:rsidP="00497BCF">
            <w:pPr>
              <w:spacing w:before="120" w:after="120"/>
              <w:ind w:left="1156" w:hanging="578"/>
              <w:jc w:val="both"/>
              <w:rPr>
                <w:rFonts w:ascii="Bookman Old Style" w:hAnsi="Bookman Old Style" w:cs="Arial"/>
                <w:bCs/>
                <w:sz w:val="22"/>
                <w:szCs w:val="22"/>
                <w:lang w:eastAsia="en-US"/>
              </w:rPr>
            </w:pPr>
            <w:r w:rsidRPr="00F83465">
              <w:rPr>
                <w:rFonts w:ascii="Bookman Old Style" w:hAnsi="Bookman Old Style" w:cs="Arial"/>
                <w:bCs/>
                <w:sz w:val="22"/>
                <w:szCs w:val="22"/>
                <w:u w:val="single"/>
                <w:lang w:eastAsia="en-US"/>
              </w:rPr>
              <w:t>Adresse pour notification à l’Entreprise</w:t>
            </w:r>
            <w:r w:rsidRPr="00F83465">
              <w:rPr>
                <w:rFonts w:ascii="Bookman Old Style" w:hAnsi="Bookman Old Style" w:cs="Arial"/>
                <w:bCs/>
                <w:sz w:val="22"/>
                <w:szCs w:val="22"/>
                <w:lang w:eastAsia="en-US"/>
              </w:rPr>
              <w:t>:</w:t>
            </w:r>
          </w:p>
          <w:p w:rsidR="006212E0" w:rsidRPr="00F83465" w:rsidRDefault="006212E0" w:rsidP="00497BCF">
            <w:pPr>
              <w:spacing w:before="120" w:after="120"/>
              <w:ind w:left="1156" w:hanging="578"/>
              <w:jc w:val="both"/>
              <w:rPr>
                <w:rFonts w:ascii="Bookman Old Style" w:hAnsi="Bookman Old Style" w:cs="Arial"/>
                <w:bCs/>
                <w:sz w:val="22"/>
                <w:szCs w:val="22"/>
                <w:lang w:eastAsia="en-US"/>
              </w:rPr>
            </w:pPr>
          </w:p>
          <w:p w:rsidR="006212E0" w:rsidRPr="00F83465" w:rsidRDefault="006212E0" w:rsidP="00497BCF">
            <w:pPr>
              <w:spacing w:before="120" w:after="120"/>
              <w:ind w:left="1156" w:hanging="578"/>
              <w:jc w:val="both"/>
              <w:rPr>
                <w:rFonts w:ascii="Bookman Old Style" w:hAnsi="Bookman Old Style" w:cs="Arial"/>
                <w:bCs/>
                <w:sz w:val="22"/>
                <w:szCs w:val="22"/>
                <w:lang w:eastAsia="en-US"/>
              </w:rPr>
            </w:pPr>
          </w:p>
          <w:p w:rsidR="006212E0" w:rsidRPr="00F83465" w:rsidRDefault="006212E0" w:rsidP="00497BCF">
            <w:pPr>
              <w:spacing w:before="120" w:after="120"/>
              <w:ind w:left="1156" w:hanging="578"/>
              <w:jc w:val="both"/>
              <w:rPr>
                <w:rFonts w:ascii="Bookman Old Style" w:hAnsi="Bookman Old Style" w:cs="Arial"/>
                <w:bCs/>
                <w:sz w:val="22"/>
                <w:szCs w:val="22"/>
                <w:lang w:eastAsia="en-US"/>
              </w:rPr>
            </w:pPr>
          </w:p>
          <w:p w:rsidR="00A14003" w:rsidRPr="00F83465" w:rsidRDefault="00A14003"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Ordres de service </w:t>
            </w:r>
          </w:p>
          <w:p w:rsidR="00A14003" w:rsidRPr="00F83465"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 xml:space="preserve">L’ordre de service de commencer les travaux est signé par le Le Maire de la Commune deHINA (Maitre d’Ouvrage) et notifié au Cocontractant par le chef de service du marché avec copie, à </w:t>
            </w:r>
            <w:r w:rsidRPr="00F83465">
              <w:rPr>
                <w:rFonts w:ascii="Bookman Old Style" w:hAnsi="Bookman Old Style" w:cs="Arial"/>
                <w:bCs/>
                <w:sz w:val="22"/>
                <w:szCs w:val="22"/>
              </w:rPr>
              <w:lastRenderedPageBreak/>
              <w:t xml:space="preserve">l’Ingénieur du Marche et au Maître d’œuvre. </w:t>
            </w:r>
          </w:p>
          <w:p w:rsidR="00A14003" w:rsidRPr="00F83465"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A14003" w:rsidRPr="00F83465"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A14003" w:rsidRPr="00F83465"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A14003" w:rsidRPr="00F83465"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A14003" w:rsidRPr="00F83465"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A14003" w:rsidRPr="00F83465"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2"/>
                <w:szCs w:val="22"/>
              </w:rPr>
            </w:pPr>
            <w:r w:rsidRPr="00F83465">
              <w:rPr>
                <w:rFonts w:ascii="Bookman Old Style" w:hAnsi="Bookman Old Style" w:cs="Arial"/>
                <w:bCs/>
                <w:sz w:val="22"/>
                <w:szCs w:val="22"/>
              </w:rPr>
              <w:t xml:space="preserve"> Le Cocontractant dispose d’un délai de quinze (15) jours pour émettre des réserves sur tout ordre de service reçu. Le fait d’émettre des réserves ne dispense pas le Cocontractant d’exécuter les ordres de service reçus.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2.3</w:t>
            </w:r>
            <w:r w:rsidRPr="00F83465">
              <w:rPr>
                <w:rFonts w:ascii="Bookman Old Style" w:hAnsi="Bookman Old Style" w:cs="Arial"/>
                <w:bCs/>
                <w:sz w:val="22"/>
                <w:szCs w:val="22"/>
              </w:rPr>
              <w:tab/>
              <w:t xml:space="preserve">Conformément à la Clause 3.2, les délais d’achèvement par tranches sont les : </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2.4</w:t>
            </w:r>
            <w:r w:rsidRPr="00F83465">
              <w:rPr>
                <w:rFonts w:ascii="Bookman Old Style" w:hAnsi="Bookman Old Style" w:cs="Arial"/>
                <w:bCs/>
                <w:sz w:val="22"/>
                <w:szCs w:val="22"/>
              </w:rPr>
              <w:tab/>
              <w:t xml:space="preserve">La langue du Marché est </w:t>
            </w:r>
            <w:r w:rsidRPr="00F83465">
              <w:rPr>
                <w:rFonts w:ascii="Bookman Old Style" w:hAnsi="Bookman Old Style" w:cs="Arial"/>
                <w:bCs/>
                <w:iCs/>
                <w:sz w:val="22"/>
                <w:szCs w:val="22"/>
                <w:u w:val="single"/>
              </w:rPr>
              <w:t>le Français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2.5</w:t>
            </w:r>
            <w:r w:rsidRPr="00F83465">
              <w:rPr>
                <w:rFonts w:ascii="Bookman Old Style" w:hAnsi="Bookman Old Style" w:cs="Arial"/>
                <w:bCs/>
                <w:sz w:val="22"/>
                <w:szCs w:val="22"/>
              </w:rPr>
              <w:tab/>
              <w:t xml:space="preserve">Le marché est régi par la loi de </w:t>
            </w:r>
            <w:r w:rsidRPr="00F83465">
              <w:rPr>
                <w:rFonts w:ascii="Bookman Old Style" w:hAnsi="Bookman Old Style" w:cs="Arial"/>
                <w:bCs/>
                <w:iCs/>
                <w:sz w:val="22"/>
                <w:szCs w:val="22"/>
              </w:rPr>
              <w:t>l’État: du Cameroun.</w:t>
            </w:r>
          </w:p>
          <w:p w:rsidR="00E03CA1" w:rsidRPr="00F83465" w:rsidRDefault="00E03CA1" w:rsidP="00497BCF">
            <w:pPr>
              <w:overflowPunct w:val="0"/>
              <w:autoSpaceDE w:val="0"/>
              <w:autoSpaceDN w:val="0"/>
              <w:spacing w:before="120" w:after="120"/>
              <w:ind w:left="578" w:right="36" w:hanging="578"/>
              <w:jc w:val="both"/>
              <w:rPr>
                <w:rFonts w:ascii="Bookman Old Style" w:hAnsi="Bookman Old Style" w:cs="Arial"/>
                <w:bCs/>
                <w:sz w:val="22"/>
                <w:szCs w:val="22"/>
              </w:rPr>
            </w:pPr>
            <w:r w:rsidRPr="00F83465">
              <w:rPr>
                <w:rFonts w:ascii="Bookman Old Style" w:hAnsi="Bookman Old Style" w:cs="Arial"/>
                <w:bCs/>
                <w:sz w:val="22"/>
                <w:szCs w:val="22"/>
              </w:rPr>
              <w:t>Les informations spécifiques au Marché pour les clauses énumérées sur les Conditions du Marché (CM) sont indiquées ci-dessous: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2.6</w:t>
            </w:r>
            <w:r w:rsidRPr="00F83465">
              <w:rPr>
                <w:rFonts w:ascii="Bookman Old Style" w:hAnsi="Bookman Old Style" w:cs="Arial"/>
                <w:bCs/>
                <w:sz w:val="22"/>
                <w:szCs w:val="22"/>
              </w:rPr>
              <w:tab/>
              <w:t>CM 12: Les montants et les franchises d’assurance minimums seront les suivantes :</w:t>
            </w:r>
          </w:p>
          <w:p w:rsidR="00AA4656" w:rsidRPr="00F83465" w:rsidRDefault="00E03CA1" w:rsidP="00497BCF">
            <w:pPr>
              <w:tabs>
                <w:tab w:val="left" w:pos="556"/>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pour les pertes ou les dommages causés aux Travaux, aux Installations et aux Matériaux : Assurance “Tous</w:t>
            </w:r>
          </w:p>
          <w:p w:rsidR="00E03CA1" w:rsidRPr="00F83465" w:rsidRDefault="00AA4656" w:rsidP="00497BCF">
            <w:pPr>
              <w:tabs>
                <w:tab w:val="left" w:pos="556"/>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risques chantier” couvrant un montant égal à 115 % du montant du </w:t>
            </w:r>
            <w:r w:rsidRPr="00F83465">
              <w:rPr>
                <w:rFonts w:ascii="Bookman Old Style" w:hAnsi="Bookman Old Style" w:cs="Arial"/>
                <w:bCs/>
                <w:sz w:val="22"/>
                <w:szCs w:val="22"/>
              </w:rPr>
              <w:lastRenderedPageBreak/>
              <w:t>marché. Le montant maximal de la franchise est de 1 000 000 F CFA par sinistre</w:t>
            </w:r>
          </w:p>
          <w:p w:rsidR="00E03CA1" w:rsidRPr="00F83465"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F83465">
              <w:rPr>
                <w:rFonts w:ascii="Bookman Old Style" w:hAnsi="Bookman Old Style" w:cs="Arial"/>
                <w:bCs/>
                <w:sz w:val="22"/>
                <w:szCs w:val="22"/>
              </w:rPr>
              <w:t xml:space="preserve">Pour les pertes ou les dommages aux Equipements : </w:t>
            </w:r>
          </w:p>
          <w:p w:rsidR="00E03CA1" w:rsidRPr="00F83465"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F83465">
              <w:rPr>
                <w:rFonts w:ascii="Bookman Old Style" w:hAnsi="Bookman Old Style" w:cs="Arial"/>
                <w:bCs/>
                <w:sz w:val="22"/>
                <w:szCs w:val="22"/>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rsidR="00E03CA1" w:rsidRPr="00F83465"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2"/>
                <w:szCs w:val="22"/>
              </w:rPr>
            </w:pPr>
            <w:r w:rsidRPr="00F83465">
              <w:rPr>
                <w:rFonts w:ascii="Bookman Old Style" w:hAnsi="Bookman Old Style" w:cs="Arial"/>
                <w:bCs/>
                <w:sz w:val="22"/>
                <w:szCs w:val="22"/>
              </w:rPr>
              <w:t xml:space="preserve">pour les blessures corporelles ou décès : des employés de l’Entreprise : </w:t>
            </w:r>
            <w:r w:rsidRPr="00F83465">
              <w:rPr>
                <w:rFonts w:ascii="Bookman Old Style" w:hAnsi="Bookman Old Style" w:cs="Arial"/>
                <w:bCs/>
                <w:i/>
                <w:iCs/>
                <w:sz w:val="22"/>
                <w:szCs w:val="22"/>
                <w:u w:val="single"/>
              </w:rPr>
              <w:t>illimité</w:t>
            </w:r>
            <w:r w:rsidRPr="00F83465">
              <w:rPr>
                <w:rFonts w:ascii="Bookman Old Style" w:hAnsi="Bookman Old Style" w:cs="Arial"/>
                <w:bCs/>
                <w:sz w:val="22"/>
                <w:szCs w:val="22"/>
              </w:rPr>
              <w:t xml:space="preserve"> et d’autres personnes : </w:t>
            </w:r>
            <w:r w:rsidRPr="00F83465">
              <w:rPr>
                <w:rFonts w:ascii="Bookman Old Style" w:hAnsi="Bookman Old Style" w:cs="Arial"/>
                <w:bCs/>
                <w:i/>
                <w:iCs/>
                <w:sz w:val="22"/>
                <w:szCs w:val="22"/>
                <w:u w:val="single"/>
              </w:rPr>
              <w:t>illimité</w:t>
            </w:r>
            <w:r w:rsidRPr="00F83465">
              <w:rPr>
                <w:rFonts w:ascii="Bookman Old Style" w:hAnsi="Bookman Old Style" w:cs="Arial"/>
                <w:bCs/>
                <w:sz w:val="22"/>
                <w:szCs w:val="22"/>
              </w:rPr>
              <w:t>.</w:t>
            </w:r>
          </w:p>
          <w:p w:rsidR="00AA4656" w:rsidRPr="00F83465"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Les montants des risques couverts par les assurances sont définisconformément au code CIMA, applicable au Cameroun</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2.7</w:t>
            </w:r>
            <w:r w:rsidRPr="00F83465">
              <w:rPr>
                <w:rFonts w:ascii="Bookman Old Style" w:hAnsi="Bookman Old Style" w:cs="Arial"/>
                <w:bCs/>
                <w:sz w:val="22"/>
                <w:szCs w:val="22"/>
              </w:rPr>
              <w:tab/>
              <w:t>CM 13: Les données du site sont :</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2.8</w:t>
            </w:r>
            <w:r w:rsidRPr="00F83465">
              <w:rPr>
                <w:rFonts w:ascii="Bookman Old Style" w:hAnsi="Bookman Old Style" w:cs="Arial"/>
                <w:bCs/>
                <w:sz w:val="22"/>
                <w:szCs w:val="22"/>
              </w:rPr>
              <w:tab/>
              <w:t xml:space="preserve">CM 18: Date de possession du site(s) doit être : </w:t>
            </w:r>
            <w:r w:rsidRPr="00F83465">
              <w:rPr>
                <w:rFonts w:ascii="Bookman Old Style" w:hAnsi="Bookman Old Style" w:cs="Arial"/>
                <w:bCs/>
                <w:iCs/>
                <w:sz w:val="22"/>
                <w:szCs w:val="22"/>
              </w:rPr>
              <w:t>date à laquelle le Maitre d’ouvrage va délivrer à l’entrepreneur la lettre d’introduction aux autorités compétentes.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2.9 </w:t>
            </w:r>
            <w:r w:rsidRPr="00F83465">
              <w:rPr>
                <w:rFonts w:ascii="Bookman Old Style" w:hAnsi="Bookman Old Style" w:cs="Arial"/>
                <w:bCs/>
                <w:sz w:val="22"/>
                <w:szCs w:val="22"/>
              </w:rPr>
              <w:tab/>
              <w:t xml:space="preserve">CM 21 : Autorité de nomination du Conciliateur : </w:t>
            </w:r>
            <w:r w:rsidRPr="00F83465">
              <w:rPr>
                <w:rFonts w:ascii="Bookman Old Style" w:hAnsi="Bookman Old Style" w:cs="Arial"/>
                <w:bCs/>
                <w:i/>
                <w:iCs/>
                <w:sz w:val="22"/>
                <w:szCs w:val="22"/>
              </w:rPr>
              <w:t>l</w:t>
            </w:r>
            <w:r w:rsidRPr="00F83465">
              <w:rPr>
                <w:rFonts w:ascii="Bookman Old Style" w:hAnsi="Bookman Old Style" w:cs="Arial"/>
                <w:bCs/>
                <w:iCs/>
                <w:sz w:val="22"/>
                <w:szCs w:val="22"/>
              </w:rPr>
              <w:t xml:space="preserve">e Directeur Général de l’Agence de Régulation des Marchés Publics du Cameroun. </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2.10 CM 25.1: Un programme de travaux doit être soumis dans un nombre de jours n’excédant pas : </w:t>
            </w:r>
            <w:r w:rsidRPr="00F83465">
              <w:rPr>
                <w:rFonts w:ascii="Bookman Old Style" w:hAnsi="Bookman Old Style" w:cs="Arial"/>
                <w:bCs/>
                <w:iCs/>
                <w:sz w:val="22"/>
                <w:szCs w:val="22"/>
              </w:rPr>
              <w:t>quatorze (14) jours</w:t>
            </w:r>
            <w:r w:rsidRPr="00F83465">
              <w:rPr>
                <w:rFonts w:ascii="Bookman Old Style" w:hAnsi="Bookman Old Style" w:cs="Arial"/>
                <w:bCs/>
                <w:sz w:val="22"/>
                <w:szCs w:val="22"/>
              </w:rPr>
              <w:t>à partir de la date de la lettre d’attribution du Marché.</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2.11 CM 25.2 : La période de présentation des rapports d’avancement des Travaux est la suivante :</w:t>
            </w:r>
            <w:r w:rsidRPr="00F83465">
              <w:rPr>
                <w:rFonts w:ascii="Bookman Old Style" w:hAnsi="Bookman Old Style" w:cs="Arial"/>
                <w:bCs/>
                <w:iCs/>
                <w:sz w:val="22"/>
                <w:szCs w:val="22"/>
              </w:rPr>
              <w:t>toutes les deux (02) semaines.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2.12 CM 33: La période de garantie est la suivante : </w:t>
            </w:r>
            <w:r w:rsidRPr="00F83465">
              <w:rPr>
                <w:rFonts w:ascii="Bookman Old Style" w:hAnsi="Bookman Old Style" w:cs="Arial"/>
                <w:bCs/>
                <w:iCs/>
                <w:sz w:val="22"/>
                <w:szCs w:val="22"/>
              </w:rPr>
              <w:t xml:space="preserve">360 </w:t>
            </w:r>
            <w:r w:rsidRPr="00F83465">
              <w:rPr>
                <w:rFonts w:ascii="Bookman Old Style" w:hAnsi="Bookman Old Style" w:cs="Arial"/>
                <w:bCs/>
                <w:sz w:val="22"/>
                <w:szCs w:val="22"/>
              </w:rPr>
              <w:t xml:space="preserve">jours à partir de la date d’achèvement. </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2.13 CM 43: Le montant de retenue sera dix pourcent (10%) du montant TTC du marché</w:t>
            </w:r>
            <w:r w:rsidRPr="00F83465">
              <w:rPr>
                <w:rFonts w:ascii="Bookman Old Style" w:hAnsi="Bookman Old Style" w:cs="Arial"/>
                <w:bCs/>
                <w:i/>
                <w:iCs/>
                <w:sz w:val="22"/>
                <w:szCs w:val="22"/>
              </w:rPr>
              <w:t>.</w:t>
            </w:r>
          </w:p>
          <w:p w:rsidR="00DC533F" w:rsidRPr="00F83465"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u w:val="single"/>
              </w:rPr>
            </w:pPr>
            <w:r w:rsidRPr="00F83465">
              <w:rPr>
                <w:rFonts w:ascii="Bookman Old Style" w:hAnsi="Bookman Old Style" w:cs="Arial"/>
                <w:bCs/>
                <w:sz w:val="22"/>
                <w:szCs w:val="22"/>
              </w:rPr>
              <w:t xml:space="preserve">2.14 CM 44.1: Les pénalités de retard pour l’ensemble des travaux seront de : </w:t>
            </w:r>
          </w:p>
          <w:p w:rsidR="00DC533F" w:rsidRPr="00F83465"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F83465">
              <w:rPr>
                <w:rFonts w:ascii="Bookman Old Style" w:hAnsi="Bookman Old Style" w:cs="Arial"/>
                <w:bCs/>
                <w:iCs/>
                <w:sz w:val="22"/>
                <w:szCs w:val="22"/>
              </w:rPr>
              <w:t>- 1/2000ème du prix total HT du marché par jour calendaire de retard du premier au trentième jour au-delà du délai contractuel et,</w:t>
            </w:r>
          </w:p>
          <w:p w:rsidR="00DC533F" w:rsidRPr="00F83465" w:rsidRDefault="00DC533F" w:rsidP="00497BCF">
            <w:pPr>
              <w:tabs>
                <w:tab w:val="left" w:pos="540"/>
              </w:tabs>
              <w:suppressAutoHyphens/>
              <w:spacing w:before="120" w:after="120"/>
              <w:ind w:left="578" w:right="-72" w:hanging="578"/>
              <w:jc w:val="both"/>
              <w:rPr>
                <w:rFonts w:ascii="Bookman Old Style" w:hAnsi="Bookman Old Style" w:cs="Arial"/>
                <w:bCs/>
                <w:iCs/>
                <w:sz w:val="22"/>
                <w:szCs w:val="22"/>
              </w:rPr>
            </w:pPr>
            <w:r w:rsidRPr="00F83465">
              <w:rPr>
                <w:rFonts w:ascii="Bookman Old Style" w:hAnsi="Bookman Old Style" w:cs="Arial"/>
                <w:bCs/>
                <w:iCs/>
                <w:sz w:val="22"/>
                <w:szCs w:val="22"/>
              </w:rPr>
              <w:t>-1/1000ème du prix total HT du marché par jour calendaire de retard au-delà du trentième jour.</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2.15 CM 44.1: Le montant maximal des pénalités de retard pour l’ensemble des travaux est de : </w:t>
            </w:r>
            <w:r w:rsidRPr="00F83465">
              <w:rPr>
                <w:rFonts w:ascii="Bookman Old Style" w:hAnsi="Bookman Old Style" w:cs="Arial"/>
                <w:bCs/>
                <w:iCs/>
                <w:sz w:val="22"/>
                <w:szCs w:val="22"/>
              </w:rPr>
              <w:t>dix pourcent (10%)</w:t>
            </w:r>
            <w:r w:rsidRPr="00F83465">
              <w:rPr>
                <w:rFonts w:ascii="Bookman Old Style" w:hAnsi="Bookman Old Style" w:cs="Arial"/>
                <w:bCs/>
                <w:sz w:val="22"/>
                <w:szCs w:val="22"/>
              </w:rPr>
              <w:t>du prix final du Marché.</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2.16 CM 44.3: le Bonus (Prime) journalier pour l’ensemble des Travaux est : </w:t>
            </w:r>
            <w:r w:rsidRPr="00F83465">
              <w:rPr>
                <w:rFonts w:ascii="Bookman Old Style" w:hAnsi="Bookman Old Style" w:cs="Arial"/>
                <w:bCs/>
                <w:i/>
                <w:iCs/>
                <w:sz w:val="22"/>
                <w:szCs w:val="22"/>
              </w:rPr>
              <w:t>NA</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2.17 CM 45: L’Avance de Démarrage sera : </w:t>
            </w:r>
            <w:r w:rsidRPr="00F83465">
              <w:rPr>
                <w:rFonts w:ascii="Bookman Old Style" w:hAnsi="Bookman Old Style" w:cs="Arial"/>
                <w:bCs/>
                <w:iCs/>
                <w:sz w:val="22"/>
                <w:szCs w:val="22"/>
              </w:rPr>
              <w:t>20%</w:t>
            </w:r>
            <w:r w:rsidRPr="00F83465">
              <w:rPr>
                <w:rFonts w:ascii="Bookman Old Style" w:hAnsi="Bookman Old Style" w:cs="Arial"/>
                <w:bCs/>
                <w:sz w:val="22"/>
                <w:szCs w:val="22"/>
              </w:rPr>
              <w:t xml:space="preserve"> du montant TTC du Marché et sera versée à l’Entreprise au plus tard </w:t>
            </w:r>
            <w:r w:rsidRPr="00F83465">
              <w:rPr>
                <w:rFonts w:ascii="Bookman Old Style" w:hAnsi="Bookman Old Style" w:cs="Arial"/>
                <w:bCs/>
                <w:iCs/>
                <w:sz w:val="22"/>
                <w:szCs w:val="22"/>
              </w:rPr>
              <w:t>30 jours</w:t>
            </w:r>
            <w:r w:rsidRPr="00F83465">
              <w:rPr>
                <w:rFonts w:ascii="Bookman Old Style" w:hAnsi="Bookman Old Style" w:cs="Arial"/>
                <w:bCs/>
                <w:sz w:val="22"/>
                <w:szCs w:val="22"/>
              </w:rPr>
              <w:t xml:space="preserve"> après que </w:t>
            </w:r>
            <w:r w:rsidRPr="00F83465">
              <w:rPr>
                <w:rFonts w:ascii="Bookman Old Style" w:hAnsi="Bookman Old Style" w:cs="Arial"/>
                <w:bCs/>
                <w:sz w:val="22"/>
                <w:szCs w:val="22"/>
              </w:rPr>
              <w:lastRenderedPageBreak/>
              <w:t xml:space="preserve">l’Entreprise a soumis une garantie bancaire acceptable.  </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2.18 CM 46: Le montant de la Garantie de Bonne Exécution est de : </w:t>
            </w:r>
            <w:r w:rsidRPr="00F83465">
              <w:rPr>
                <w:rFonts w:ascii="Bookman Old Style" w:hAnsi="Bookman Old Style" w:cs="Arial"/>
                <w:bCs/>
                <w:iCs/>
                <w:sz w:val="22"/>
                <w:szCs w:val="22"/>
              </w:rPr>
              <w:t>10%</w:t>
            </w:r>
            <w:r w:rsidRPr="00F83465">
              <w:rPr>
                <w:rFonts w:ascii="Bookman Old Style" w:hAnsi="Bookman Old Style" w:cs="Arial"/>
                <w:bCs/>
                <w:sz w:val="22"/>
                <w:szCs w:val="22"/>
              </w:rPr>
              <w:t xml:space="preserve">du montant du Marché. </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i/>
                <w:iCs/>
                <w:sz w:val="22"/>
                <w:szCs w:val="22"/>
              </w:rPr>
            </w:pPr>
            <w:r w:rsidRPr="00F83465">
              <w:rPr>
                <w:rFonts w:ascii="Bookman Old Style" w:hAnsi="Bookman Old Style" w:cs="Arial"/>
                <w:bCs/>
                <w:sz w:val="22"/>
                <w:szCs w:val="22"/>
              </w:rPr>
              <w:t>2.19 CM 52.1: La date à laquelle les manuels de fonctionnement et d’entretien sont requis est qui</w:t>
            </w:r>
            <w:r w:rsidRPr="00F83465">
              <w:rPr>
                <w:rFonts w:ascii="Bookman Old Style" w:hAnsi="Bookman Old Style" w:cs="Arial"/>
                <w:bCs/>
                <w:iCs/>
                <w:sz w:val="22"/>
                <w:szCs w:val="22"/>
              </w:rPr>
              <w:t xml:space="preserve">nze (15) jours avant la réception provisoire des travaux. </w:t>
            </w:r>
            <w:r w:rsidRPr="00F83465">
              <w:rPr>
                <w:rFonts w:ascii="Bookman Old Style" w:hAnsi="Bookman Old Style" w:cs="Arial"/>
                <w:bCs/>
                <w:sz w:val="22"/>
                <w:szCs w:val="22"/>
              </w:rPr>
              <w:t>Conformément à CC 52.1, la date à laquelle les plans « de recolement » sont requis estqui</w:t>
            </w:r>
            <w:r w:rsidRPr="00F83465">
              <w:rPr>
                <w:rFonts w:ascii="Bookman Old Style" w:hAnsi="Bookman Old Style" w:cs="Arial"/>
                <w:bCs/>
                <w:iCs/>
                <w:sz w:val="22"/>
                <w:szCs w:val="22"/>
              </w:rPr>
              <w:t>nze (15) jours avant la réception provisoire des travaux</w:t>
            </w:r>
            <w:r w:rsidRPr="00F83465">
              <w:rPr>
                <w:rFonts w:ascii="Bookman Old Style" w:hAnsi="Bookman Old Style" w:cs="Arial"/>
                <w:bCs/>
                <w:i/>
                <w:iCs/>
                <w:sz w:val="22"/>
                <w:szCs w:val="22"/>
                <w:u w:val="single"/>
              </w:rPr>
              <w:t>.</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Le certificat d’achèvement des travaux sera délivré après la réception provisoire des travaux qui se fera dans les conditions suivantes :</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 La pré-réception : avant que l’administrateur du projet ne fixe la date officielle de cette réception, le maître d’œuvre procède à une pré réception technique.</w:t>
            </w:r>
          </w:p>
          <w:p w:rsidR="00D40AEE" w:rsidRPr="00F83465" w:rsidRDefault="00D40AEE" w:rsidP="00497BCF">
            <w:pPr>
              <w:suppressAutoHyphens/>
              <w:spacing w:before="120" w:after="120"/>
              <w:ind w:left="39" w:right="2" w:hanging="39"/>
              <w:jc w:val="both"/>
              <w:rPr>
                <w:rFonts w:ascii="Bookman Old Style" w:hAnsi="Bookman Old Style" w:cs="Arial"/>
                <w:bCs/>
                <w:sz w:val="22"/>
                <w:szCs w:val="22"/>
              </w:rPr>
            </w:pPr>
            <w:r w:rsidRPr="00F83465">
              <w:rPr>
                <w:rFonts w:ascii="Bookman Old Style" w:hAnsi="Bookman Old Style" w:cs="Arial"/>
                <w:bCs/>
                <w:sz w:val="22"/>
                <w:szCs w:val="22"/>
              </w:rPr>
              <w:t>- La réception partielle : les ouvrages étant indépendants les uns des autres,</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une réception partielle des ouvrages achevés peut être envisagée. Dans ce cas, la réception du dernier ouvrage tient lieu de réception provisoire.</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 La réception provisoire : A l’issue de la pré-réception, le maître d’œuvre</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demande à l’administrateur du projet d’inviter l’entrepreneur aux opérations de réception conformément aux dispositions contractuelles et à une date fixée au plus tard quinze (15) jours après la pré-réception.</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 La commission de réception sera composée ainsi qu’il suit :</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Président : le Maire ou son représentant</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Membres :</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 le Responsable infrastructure de la commune ou son représentant ;</w:t>
            </w:r>
          </w:p>
          <w:p w:rsidR="00D40AEE" w:rsidRPr="00F83465" w:rsidRDefault="00D40AEE"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le représentant du Ministère des Marchés Publics (observateur)</w:t>
            </w:r>
          </w:p>
          <w:p w:rsidR="00D40AEE" w:rsidRPr="00F83465" w:rsidRDefault="00D40AEE"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le représentant du MINTP</w:t>
            </w:r>
          </w:p>
          <w:p w:rsidR="00D40AEE" w:rsidRPr="00F83465" w:rsidRDefault="00D40AEE"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 le Coordonnateur Régional du PROLOG ou son représentant </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Rapporteur</w:t>
            </w:r>
          </w:p>
          <w:p w:rsidR="00D40AEE" w:rsidRPr="00F83465" w:rsidRDefault="00D40AEE" w:rsidP="00497BCF">
            <w:pPr>
              <w:suppressAutoHyphens/>
              <w:spacing w:before="120" w:after="120"/>
              <w:ind w:left="578" w:right="2" w:hanging="578"/>
              <w:jc w:val="both"/>
              <w:rPr>
                <w:rFonts w:ascii="Bookman Old Style" w:hAnsi="Bookman Old Style" w:cs="Arial"/>
                <w:bCs/>
                <w:sz w:val="22"/>
                <w:szCs w:val="22"/>
              </w:rPr>
            </w:pPr>
            <w:r w:rsidRPr="00F83465">
              <w:rPr>
                <w:rFonts w:ascii="Bookman Old Style" w:hAnsi="Bookman Old Style" w:cs="Arial"/>
                <w:bCs/>
                <w:sz w:val="22"/>
                <w:szCs w:val="22"/>
              </w:rPr>
              <w:t>Le maître d’œuvre;</w:t>
            </w:r>
          </w:p>
          <w:p w:rsidR="00D40AEE" w:rsidRPr="00F83465" w:rsidRDefault="00D40AEE"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En présence ou à l’absence de l’entrepreneur ou son représentant.</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2.20 CM 52.2: Le montant à retenir de la Garantie de Bonne Exécution est de : </w:t>
            </w:r>
            <w:r w:rsidRPr="00F83465">
              <w:rPr>
                <w:rFonts w:ascii="Bookman Old Style" w:hAnsi="Bookman Old Style" w:cs="Arial"/>
                <w:bCs/>
                <w:iCs/>
                <w:sz w:val="22"/>
                <w:szCs w:val="22"/>
              </w:rPr>
              <w:t>10%</w:t>
            </w:r>
            <w:r w:rsidRPr="00F83465">
              <w:rPr>
                <w:rFonts w:ascii="Bookman Old Style" w:hAnsi="Bookman Old Style" w:cs="Arial"/>
                <w:bCs/>
                <w:sz w:val="22"/>
                <w:szCs w:val="22"/>
              </w:rPr>
              <w:t>du montant TTC du Marché.</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lang w:eastAsia="en-US"/>
              </w:rPr>
              <w:t xml:space="preserve">2.21 CM 54.1: Le pourcentage à appliquer à la valeur des travaux non réalisés est le : </w:t>
            </w:r>
            <w:r w:rsidRPr="00F83465">
              <w:rPr>
                <w:rFonts w:ascii="Bookman Old Style" w:hAnsi="Bookman Old Style" w:cs="Arial"/>
                <w:bCs/>
                <w:i/>
                <w:iCs/>
                <w:sz w:val="22"/>
                <w:szCs w:val="22"/>
                <w:lang w:eastAsia="en-US"/>
              </w:rPr>
              <w:t>dix pourcent (10%)</w:t>
            </w:r>
            <w:r w:rsidRPr="00F83465">
              <w:rPr>
                <w:rFonts w:ascii="Bookman Old Style" w:hAnsi="Bookman Old Style" w:cs="Arial"/>
                <w:bCs/>
                <w:sz w:val="22"/>
                <w:szCs w:val="22"/>
                <w:lang w:eastAsia="en-US"/>
              </w:rPr>
              <w:t xml:space="preserve">. </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68" w:name="_Toc478922782"/>
            <w:bookmarkStart w:id="269" w:name="_Toc60920400"/>
            <w:r w:rsidRPr="00F83465">
              <w:rPr>
                <w:rFonts w:ascii="Bookman Old Style" w:hAnsi="Bookman Old Style" w:cs="Arial"/>
                <w:sz w:val="22"/>
                <w:szCs w:val="22"/>
              </w:rPr>
              <w:lastRenderedPageBreak/>
              <w:t>Interprétation</w:t>
            </w:r>
            <w:bookmarkEnd w:id="268"/>
            <w:bookmarkEnd w:id="269"/>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3.1</w:t>
            </w:r>
            <w:r w:rsidRPr="00F83465">
              <w:rPr>
                <w:rFonts w:ascii="Bookman Old Style" w:hAnsi="Bookman Old Style" w:cs="Arial"/>
                <w:bCs/>
                <w:sz w:val="22"/>
                <w:szCs w:val="22"/>
              </w:rPr>
              <w:tab/>
              <w:t xml:space="preserve">Dans le cadre de l’interprétation de ces CM, les mots indiquant un genre incluent tous les genres. Les mots indiquant le singulier incluent également le pluriel, et vice-versa.  Les titres n’ont pas de </w:t>
            </w:r>
            <w:r w:rsidRPr="00F83465">
              <w:rPr>
                <w:rFonts w:ascii="Bookman Old Style" w:hAnsi="Bookman Old Style" w:cs="Arial"/>
                <w:bCs/>
                <w:sz w:val="22"/>
                <w:szCs w:val="22"/>
              </w:rPr>
              <w:lastRenderedPageBreak/>
              <w:t>signification. Les mots ont leur sens usuel dans le cadre du Marché sous réserve de définition particulière. Le Directeur de Projet donnera, à la demande de l’Entreprise, des instructions précisant les Clauses des CM,</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3.2</w:t>
            </w:r>
            <w:r w:rsidRPr="00F83465">
              <w:rPr>
                <w:rFonts w:ascii="Bookman Old Style" w:hAnsi="Bookman Old Style" w:cs="Arial"/>
                <w:bCs/>
                <w:sz w:val="22"/>
                <w:szCs w:val="22"/>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3.3</w:t>
            </w:r>
            <w:r w:rsidRPr="00F83465">
              <w:rPr>
                <w:rFonts w:ascii="Bookman Old Style" w:hAnsi="Bookman Old Style" w:cs="Arial"/>
                <w:bCs/>
                <w:sz w:val="22"/>
                <w:szCs w:val="22"/>
              </w:rPr>
              <w:tab/>
              <w:t>Les documents qui forment le Marché seront interprétés suivant l’ordre de priorité suivant :</w:t>
            </w:r>
          </w:p>
          <w:p w:rsidR="00E03CA1" w:rsidRPr="00F83465"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Acte d’Engagement,</w:t>
            </w:r>
          </w:p>
          <w:p w:rsidR="00E03CA1" w:rsidRPr="00F83465"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Lettre de Notification,</w:t>
            </w:r>
          </w:p>
          <w:p w:rsidR="00E03CA1" w:rsidRPr="00F83465"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Offre de l’Entreprise,</w:t>
            </w:r>
          </w:p>
          <w:p w:rsidR="00E03CA1" w:rsidRPr="00F83465"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Conditions du Marché y compris les annexes,</w:t>
            </w:r>
          </w:p>
          <w:p w:rsidR="00E03CA1" w:rsidRPr="00F83465"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Spécifications techniques,</w:t>
            </w:r>
          </w:p>
          <w:p w:rsidR="00E03CA1" w:rsidRPr="00F83465"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Plans,</w:t>
            </w:r>
          </w:p>
          <w:p w:rsidR="00E03CA1" w:rsidRPr="00F83465" w:rsidRDefault="00CB0994"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Détail quantitatif et estimatif,</w:t>
            </w:r>
            <w:r w:rsidRPr="00F83465">
              <w:rPr>
                <w:rStyle w:val="Appelnotedebasdep"/>
                <w:rFonts w:ascii="Bookman Old Style" w:hAnsi="Bookman Old Style" w:cs="Arial"/>
                <w:bCs/>
                <w:sz w:val="22"/>
                <w:szCs w:val="22"/>
              </w:rPr>
              <w:footnoteReference w:id="2"/>
            </w:r>
            <w:r w:rsidRPr="00F83465">
              <w:rPr>
                <w:rFonts w:ascii="Bookman Old Style" w:hAnsi="Bookman Old Style" w:cs="Arial"/>
                <w:bCs/>
                <w:sz w:val="22"/>
                <w:szCs w:val="22"/>
              </w:rPr>
              <w:t xml:space="preserve"> et</w:t>
            </w:r>
          </w:p>
          <w:p w:rsidR="00E03CA1" w:rsidRPr="00F83465" w:rsidRDefault="00E03CA1" w:rsidP="006212E0">
            <w:pPr>
              <w:numPr>
                <w:ilvl w:val="0"/>
                <w:numId w:val="12"/>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2"/>
                <w:szCs w:val="22"/>
              </w:rPr>
            </w:pPr>
            <w:r w:rsidRPr="00F83465">
              <w:rPr>
                <w:rFonts w:ascii="Bookman Old Style" w:hAnsi="Bookman Old Style" w:cs="Arial"/>
                <w:bCs/>
                <w:sz w:val="22"/>
                <w:szCs w:val="22"/>
              </w:rPr>
              <w:t xml:space="preserve">Tout autre document </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70" w:name="_Toc37352266"/>
            <w:bookmarkStart w:id="271" w:name="_Toc60920401"/>
            <w:r w:rsidRPr="00F83465">
              <w:rPr>
                <w:rFonts w:ascii="Bookman Old Style" w:hAnsi="Bookman Old Style" w:cs="Arial"/>
                <w:sz w:val="22"/>
                <w:szCs w:val="22"/>
              </w:rPr>
              <w:lastRenderedPageBreak/>
              <w:t>Interdictions</w:t>
            </w:r>
            <w:bookmarkEnd w:id="270"/>
            <w:bookmarkEnd w:id="271"/>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4.1</w:t>
            </w:r>
            <w:r w:rsidRPr="00F83465">
              <w:rPr>
                <w:rFonts w:ascii="Bookman Old Style" w:hAnsi="Bookman Old Style" w:cs="Arial"/>
                <w:bCs/>
                <w:sz w:val="22"/>
                <w:szCs w:val="22"/>
              </w:rPr>
              <w:tab/>
            </w:r>
            <w:r w:rsidRPr="00F83465">
              <w:rPr>
                <w:rFonts w:ascii="Bookman Old Style" w:hAnsi="Bookman Old Style" w:cs="Arial"/>
                <w:bCs/>
                <w:sz w:val="22"/>
                <w:szCs w:val="22"/>
                <w:lang w:eastAsia="en-US"/>
              </w:rPr>
              <w:t>Durant l’exécution du Marché, l’Entreprise doit se conformer aux interdictions d’importation de biens et de services dans le pays du Maître d’Ouvrage lorsque :</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a) en droit ou en règlements officiels, le pays de l’Emprunteur interdit les relations commerciales avec ce pays ; ou</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5.1</w:t>
            </w:r>
            <w:r w:rsidRPr="00F83465">
              <w:rPr>
                <w:rFonts w:ascii="Bookman Old Style" w:hAnsi="Bookman Old Style" w:cs="Arial"/>
                <w:bCs/>
                <w:sz w:val="22"/>
                <w:szCs w:val="22"/>
              </w:rPr>
              <w:tab/>
              <w:t>Sous réserve de dispositions contraires, le Directeur de Projet décidera des questions contractuelles entre le Maître d’Ouvrage et l’Entreprise en sa qualité de représentant du Maître d’Ouvrage.</w:t>
            </w:r>
          </w:p>
        </w:tc>
      </w:tr>
      <w:tr w:rsidR="00E03CA1" w:rsidRPr="00F83465" w:rsidTr="00177550">
        <w:trPr>
          <w:trHeight w:val="1305"/>
        </w:trPr>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72" w:name="_Toc478922787"/>
            <w:bookmarkStart w:id="273" w:name="_Toc60920403"/>
            <w:r w:rsidRPr="00F83465">
              <w:rPr>
                <w:rFonts w:ascii="Bookman Old Style" w:hAnsi="Bookman Old Style" w:cs="Arial"/>
                <w:sz w:val="22"/>
                <w:szCs w:val="22"/>
              </w:rPr>
              <w:t>Sous-traitance</w:t>
            </w:r>
            <w:bookmarkEnd w:id="272"/>
            <w:bookmarkEnd w:id="273"/>
          </w:p>
        </w:tc>
        <w:tc>
          <w:tcPr>
            <w:tcW w:w="8080" w:type="dxa"/>
            <w:tcBorders>
              <w:top w:val="nil"/>
              <w:left w:val="nil"/>
              <w:bottom w:val="nil"/>
              <w:right w:val="nil"/>
            </w:tcBorders>
          </w:tcPr>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6.1</w:t>
            </w:r>
            <w:r w:rsidRPr="00F83465">
              <w:rPr>
                <w:rFonts w:ascii="Bookman Old Style" w:hAnsi="Bookman Old Style" w:cs="Arial"/>
                <w:bCs/>
                <w:sz w:val="22"/>
                <w:szCs w:val="22"/>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E03CA1" w:rsidRPr="00F83465" w:rsidTr="00177550">
        <w:trPr>
          <w:trHeight w:val="1233"/>
        </w:trPr>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74" w:name="_Toc478922788"/>
            <w:bookmarkStart w:id="275" w:name="_Toc60920404"/>
            <w:r w:rsidRPr="00F83465">
              <w:rPr>
                <w:rFonts w:ascii="Bookman Old Style" w:hAnsi="Bookman Old Style" w:cs="Arial"/>
                <w:sz w:val="22"/>
                <w:szCs w:val="22"/>
              </w:rPr>
              <w:lastRenderedPageBreak/>
              <w:t>Autres Entreprises</w:t>
            </w:r>
            <w:bookmarkEnd w:id="274"/>
            <w:bookmarkEnd w:id="275"/>
          </w:p>
        </w:tc>
        <w:tc>
          <w:tcPr>
            <w:tcW w:w="8080" w:type="dxa"/>
            <w:tcBorders>
              <w:top w:val="nil"/>
              <w:left w:val="nil"/>
              <w:bottom w:val="nil"/>
              <w:right w:val="nil"/>
            </w:tcBorders>
          </w:tcPr>
          <w:p w:rsidR="00E03CA1" w:rsidRPr="00F83465" w:rsidRDefault="00E03CA1" w:rsidP="00497BCF">
            <w:pPr>
              <w:suppressAutoHyphens/>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rPr>
              <w:t>7.1</w:t>
            </w:r>
            <w:r w:rsidRPr="00F83465">
              <w:rPr>
                <w:rFonts w:ascii="Bookman Old Style" w:hAnsi="Bookman Old Style" w:cs="Arial"/>
                <w:bCs/>
                <w:sz w:val="22"/>
                <w:szCs w:val="22"/>
              </w:rPr>
              <w:tab/>
              <w:t>L’Entreprise coopérera avec, et permettra à d’autres Entreprises, autorités publiques et services publics, ainsi qu’au Maître d’Ouvrage, de réaliser des travaux qui ne font pas partie du Marché, sur le Site ou près du Site</w:t>
            </w:r>
            <w:bookmarkStart w:id="276" w:name="_Toc14463718"/>
            <w:bookmarkEnd w:id="276"/>
            <w:r w:rsidRPr="00F83465">
              <w:rPr>
                <w:rFonts w:ascii="Bookman Old Style" w:hAnsi="Bookman Old Style" w:cs="Arial"/>
                <w:bCs/>
                <w:sz w:val="22"/>
                <w:szCs w:val="22"/>
              </w:rPr>
              <w: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77" w:name="_Toc478922789"/>
            <w:bookmarkStart w:id="278" w:name="_Toc60920405"/>
            <w:r w:rsidRPr="00F83465">
              <w:rPr>
                <w:rFonts w:ascii="Bookman Old Style" w:hAnsi="Bookman Old Style" w:cs="Arial"/>
                <w:sz w:val="22"/>
                <w:szCs w:val="22"/>
              </w:rPr>
              <w:t>Personnel et Matériel</w:t>
            </w:r>
            <w:bookmarkEnd w:id="277"/>
            <w:bookmarkEnd w:id="278"/>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8.1</w:t>
            </w:r>
            <w:r w:rsidRPr="00F83465">
              <w:rPr>
                <w:rFonts w:ascii="Bookman Old Style" w:hAnsi="Bookman Old Style" w:cs="Arial"/>
                <w:bCs/>
                <w:sz w:val="22"/>
                <w:szCs w:val="22"/>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E03CA1" w:rsidRPr="00F83465"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F83465">
              <w:rPr>
                <w:rFonts w:ascii="Bookman Old Style" w:hAnsi="Bookman Old Style" w:cs="Arial"/>
                <w:bCs/>
                <w:sz w:val="22"/>
                <w:szCs w:val="22"/>
              </w:rPr>
              <w:t>8.2</w:t>
            </w:r>
            <w:r w:rsidRPr="00F83465">
              <w:rPr>
                <w:rFonts w:ascii="Bookman Old Style" w:hAnsi="Bookman Old Style" w:cs="Arial"/>
                <w:bCs/>
                <w:sz w:val="22"/>
                <w:szCs w:val="22"/>
              </w:rPr>
              <w:tab/>
            </w:r>
            <w:r w:rsidRPr="00F83465">
              <w:rPr>
                <w:rFonts w:ascii="Bookman Old Style" w:hAnsi="Bookman Old Style" w:cs="Arial"/>
                <w:bCs/>
                <w:sz w:val="22"/>
                <w:szCs w:val="22"/>
                <w:lang w:eastAsia="en-US"/>
              </w:rPr>
              <w:t>Le Directeur de Projet peut exiger de l’Entreprise qu’il retire (ou fasse retirer) toute personne employée sur le Site ou sur les travaux, y compris le personnel clé (le cas échéant), qui:</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a) persiste dans l’inconduite ou le manque de diligence;</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b) s’acquitte de ses fonctions de manière incompétente ou négligente;</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c) ne se conforme pas aux dispositions du Marché;</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d) persiste dans une conduite préjudiciable à la sécurité, à l’hygiène ou à la protection de l’environnement;</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e) se livre au Harcèlement Sexuel, à l’Exploitation Sexuelle, aux Abus Sexuels ou à toutes formes d’activités sexuelles avec des personnes de moins de dix-huit (18) ans, sauf en cas de mariage  pre-existant ;</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f)  est reconnu, sur la base de preuves raisonnables, comme s’étant livré à des actes de Fraude et Corruption au cours de l’exécution des travaux;ou</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g) a été recruté parmi le personnel du Maître d’Ouvrage;</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Le cas échéant, l’Entreprise doit alors nommerrapidement (ou faire nommer) un remplaçant approprié avec des compétences et une expérience équivalentes.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8.3</w:t>
            </w:r>
            <w:r w:rsidRPr="00F83465">
              <w:rPr>
                <w:rFonts w:ascii="Bookman Old Style" w:hAnsi="Bookman Old Style" w:cs="Arial"/>
                <w:bCs/>
                <w:sz w:val="22"/>
                <w:szCs w:val="22"/>
                <w:lang w:eastAsia="en-US"/>
              </w:rPr>
              <w:tab/>
              <w:t>Main d’Œuvre</w:t>
            </w:r>
          </w:p>
          <w:p w:rsidR="00E03CA1" w:rsidRPr="00F83465" w:rsidRDefault="00E03CA1" w:rsidP="00497BCF">
            <w:pPr>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8.3.1</w:t>
            </w:r>
            <w:r w:rsidRPr="00F83465">
              <w:rPr>
                <w:rFonts w:ascii="Bookman Old Style" w:hAnsi="Bookman Old Style" w:cs="Arial"/>
                <w:bCs/>
                <w:i/>
                <w:iCs/>
                <w:sz w:val="22"/>
                <w:szCs w:val="22"/>
              </w:rPr>
              <w:t xml:space="preserve">Engagement du personnel et de la main d’œuvre. </w:t>
            </w:r>
            <w:r w:rsidRPr="00F83465">
              <w:rPr>
                <w:rFonts w:ascii="Bookman Old Style" w:hAnsi="Bookman Old Style" w:cs="Arial"/>
                <w:bCs/>
                <w:sz w:val="22"/>
                <w:szCs w:val="22"/>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8.3.2 </w:t>
            </w:r>
            <w:r w:rsidRPr="00F83465">
              <w:rPr>
                <w:rFonts w:ascii="Bookman Old Style" w:hAnsi="Bookman Old Style" w:cs="Arial"/>
                <w:bCs/>
                <w:i/>
                <w:sz w:val="22"/>
                <w:szCs w:val="22"/>
                <w:lang w:eastAsia="en-US"/>
              </w:rPr>
              <w:t>Lois du travail</w:t>
            </w:r>
            <w:r w:rsidRPr="00F83465">
              <w:rPr>
                <w:rFonts w:ascii="Bookman Old Style" w:hAnsi="Bookman Old Style" w:cs="Arial"/>
                <w:bCs/>
                <w:sz w:val="22"/>
                <w:szCs w:val="22"/>
                <w:lang w:eastAsia="en-US"/>
              </w:rPr>
              <w:t xml:space="preserve">. L’Entreprise doit se conformer à toutes les lois pertinentes du travail applicables au personnel de l’Entreprise, y compris les lois relatives à leur emploi, à leur santé, à leur sécurité, </w:t>
            </w:r>
            <w:r w:rsidRPr="00F83465">
              <w:rPr>
                <w:rFonts w:ascii="Bookman Old Style" w:hAnsi="Bookman Old Style" w:cs="Arial"/>
                <w:bCs/>
                <w:sz w:val="22"/>
                <w:szCs w:val="22"/>
                <w:lang w:eastAsia="en-US"/>
              </w:rPr>
              <w:lastRenderedPageBreak/>
              <w:t>à leur bien-être, à l’immigration et à l’émigration, et leur permettre tous leurs droits légaux.</w:t>
            </w:r>
          </w:p>
          <w:p w:rsidR="00E03CA1" w:rsidRPr="00F83465" w:rsidRDefault="00E03CA1" w:rsidP="00497BCF">
            <w:pPr>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8.3.3</w:t>
            </w:r>
            <w:r w:rsidRPr="00F83465">
              <w:rPr>
                <w:rFonts w:ascii="Bookman Old Style" w:hAnsi="Bookman Old Style" w:cs="Arial"/>
                <w:bCs/>
                <w:i/>
                <w:sz w:val="22"/>
                <w:szCs w:val="22"/>
              </w:rPr>
              <w:t xml:space="preserve"> Installations pour le personnel et la main d’œuvre</w:t>
            </w:r>
            <w:r w:rsidRPr="00F83465">
              <w:rPr>
                <w:rFonts w:ascii="Bookman Old Style" w:hAnsi="Bookman Old Style" w:cs="Arial"/>
                <w:bCs/>
                <w:i/>
                <w:iCs/>
                <w:sz w:val="22"/>
                <w:szCs w:val="22"/>
              </w:rPr>
              <w:t xml:space="preserve">. </w:t>
            </w:r>
            <w:r w:rsidRPr="00F83465">
              <w:rPr>
                <w:rFonts w:ascii="Bookman Old Style" w:hAnsi="Bookman Old Style" w:cs="Arial"/>
                <w:bCs/>
                <w:sz w:val="22"/>
                <w:szCs w:val="22"/>
              </w:rPr>
              <w:t>Sauf indication contraire dans le Marché, l’Entreprise doit fournir et entretenir toutes les installations d’hébergement et de bien-être nécessaires au personnel de l’Entreprise.</w:t>
            </w:r>
          </w:p>
          <w:p w:rsidR="00E03CA1" w:rsidRPr="00F83465" w:rsidRDefault="00E03CA1" w:rsidP="00497BCF">
            <w:pPr>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8</w:t>
            </w:r>
            <w:r w:rsidRPr="00F83465">
              <w:rPr>
                <w:rFonts w:ascii="Bookman Old Style" w:hAnsi="Bookman Old Style" w:cs="Arial"/>
                <w:bCs/>
                <w:i/>
                <w:sz w:val="22"/>
                <w:szCs w:val="22"/>
              </w:rPr>
              <w:t>.</w:t>
            </w:r>
            <w:r w:rsidRPr="00F83465">
              <w:rPr>
                <w:rFonts w:ascii="Bookman Old Style" w:hAnsi="Bookman Old Style" w:cs="Arial"/>
                <w:bCs/>
                <w:sz w:val="22"/>
                <w:szCs w:val="22"/>
              </w:rPr>
              <w:t>3.4</w:t>
            </w:r>
            <w:r w:rsidRPr="00F83465">
              <w:rPr>
                <w:rFonts w:ascii="Bookman Old Style" w:hAnsi="Bookman Old Style" w:cs="Arial"/>
                <w:bCs/>
                <w:i/>
                <w:iCs/>
                <w:sz w:val="22"/>
                <w:szCs w:val="22"/>
              </w:rPr>
              <w:t xml:space="preserve"> Approvisionnement en denrées alimentaires</w:t>
            </w:r>
            <w:r w:rsidRPr="00F83465">
              <w:rPr>
                <w:rFonts w:ascii="Bookman Old Style" w:hAnsi="Bookman Old Style" w:cs="Arial"/>
                <w:bCs/>
                <w:sz w:val="22"/>
                <w:szCs w:val="22"/>
              </w:rPr>
              <w:t>. L’Entreprise doit prendre des dispositions pour fournir au personnel de l’Entreprise un approvisionnement suffisant en aliments appropriés, à des prix raisonnables, comme précisé, le cas échéant, dans le Marché, aux fins ou dans le cadre du Marché.</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rPr>
              <w:t>8.3.5</w:t>
            </w:r>
            <w:r w:rsidRPr="00F83465">
              <w:rPr>
                <w:rFonts w:ascii="Bookman Old Style" w:hAnsi="Bookman Old Style" w:cs="Arial"/>
                <w:bCs/>
                <w:i/>
                <w:iCs/>
                <w:sz w:val="22"/>
                <w:szCs w:val="22"/>
                <w:lang w:eastAsia="en-US"/>
              </w:rPr>
              <w:t xml:space="preserve"> Fourniture d’eau</w:t>
            </w:r>
            <w:r w:rsidRPr="00F83465">
              <w:rPr>
                <w:rFonts w:ascii="Bookman Old Style" w:hAnsi="Bookman Old Style" w:cs="Arial"/>
                <w:bCs/>
                <w:sz w:val="22"/>
                <w:szCs w:val="22"/>
                <w:lang w:eastAsia="en-US"/>
              </w:rPr>
              <w:t xml:space="preserve">. L’Entreprise doit, compte tenu des conditions locales, fournir sur le site un approvisionnement adéquat en eau potable et autre pour l’utilisation du personnel de l’Entreprise. </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8.3.6 </w:t>
            </w:r>
            <w:r w:rsidRPr="00F83465">
              <w:rPr>
                <w:rFonts w:ascii="Bookman Old Style" w:hAnsi="Bookman Old Style" w:cs="Arial"/>
                <w:bCs/>
                <w:i/>
                <w:iCs/>
                <w:sz w:val="22"/>
                <w:szCs w:val="22"/>
                <w:lang w:eastAsia="en-US"/>
              </w:rPr>
              <w:t xml:space="preserve">Travail forcé. </w:t>
            </w:r>
            <w:r w:rsidRPr="00F83465">
              <w:rPr>
                <w:rFonts w:ascii="Bookman Old Style" w:hAnsi="Bookman Old Style" w:cs="Arial"/>
                <w:bCs/>
                <w:sz w:val="22"/>
                <w:szCs w:val="22"/>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8.3.7 </w:t>
            </w:r>
            <w:r w:rsidRPr="00F83465">
              <w:rPr>
                <w:rFonts w:ascii="Bookman Old Style" w:hAnsi="Bookman Old Style" w:cs="Arial"/>
                <w:bCs/>
                <w:i/>
                <w:iCs/>
                <w:sz w:val="22"/>
                <w:szCs w:val="22"/>
                <w:lang w:eastAsia="en-US"/>
              </w:rPr>
              <w:t>Travail des enfants</w:t>
            </w:r>
            <w:r w:rsidRPr="00F83465">
              <w:rPr>
                <w:rFonts w:ascii="Bookman Old Style" w:hAnsi="Bookman Old Style" w:cs="Arial"/>
                <w:bCs/>
                <w:sz w:val="22"/>
                <w:szCs w:val="22"/>
                <w:lang w:eastAsia="en-US"/>
              </w:rPr>
              <w:t xml:space="preserve">. L’Entreprise, y compris ses sous-traitants, ne doit pas employer ou engager un enfant de moins de 14 ans sous réserve que la loi nationale précise un âge plus élevé (l’âge minimum). </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lastRenderedPageBreak/>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a) l’exposition à des abus physiques, psychologiques ou sexuels;</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b) le travail sous terre, sous l’eau, en hauteur ou dans des espaces confinés;</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c) le travail avec des machines, des matériels ou des outils dangereux, ou impliquant la manipulation ou le transport de charges lourdes;</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d) le travail dans des environnements malsains exposant les enfants à des substances, des agents ou des processus dangereux, ou à des températures, du bruit ou des vibrations préjudiciables à la santé;</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e) le travail dans des conditions difficiles telles que le travail pendant de longues heures, pendant la nuit ou en confinement dans les locaux de l’employeur. </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8.3.8</w:t>
            </w:r>
            <w:r w:rsidRPr="00F83465">
              <w:rPr>
                <w:rFonts w:ascii="Bookman Old Style" w:hAnsi="Bookman Old Style" w:cs="Arial"/>
                <w:bCs/>
                <w:i/>
                <w:iCs/>
                <w:sz w:val="22"/>
                <w:szCs w:val="22"/>
                <w:lang w:eastAsia="en-US"/>
              </w:rPr>
              <w:t xml:space="preserve"> Dossiers d’emploi des travailleurs. </w:t>
            </w:r>
            <w:r w:rsidRPr="00F83465">
              <w:rPr>
                <w:rFonts w:ascii="Bookman Old Style" w:hAnsi="Bookman Old Style" w:cs="Arial"/>
                <w:bCs/>
                <w:sz w:val="22"/>
                <w:szCs w:val="22"/>
                <w:lang w:eastAsia="en-US"/>
              </w:rPr>
              <w:t xml:space="preserve">L’Entreprise doit tenir des registres complets et exacts de l’emploi de la main d’œuvre sur le Site. </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8.3.9 </w:t>
            </w:r>
            <w:r w:rsidRPr="00F83465">
              <w:rPr>
                <w:rFonts w:ascii="Bookman Old Style" w:hAnsi="Bookman Old Style" w:cs="Arial"/>
                <w:bCs/>
                <w:i/>
                <w:iCs/>
                <w:sz w:val="22"/>
                <w:szCs w:val="22"/>
                <w:lang w:eastAsia="en-US"/>
              </w:rPr>
              <w:t xml:space="preserve">Non-discrimination et égalité des chances. </w:t>
            </w:r>
            <w:r w:rsidRPr="00F83465">
              <w:rPr>
                <w:rFonts w:ascii="Bookman Old Style" w:hAnsi="Bookman Old Style" w:cs="Arial"/>
                <w:bCs/>
                <w:sz w:val="22"/>
                <w:szCs w:val="22"/>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8.3.10 </w:t>
            </w:r>
            <w:r w:rsidRPr="00F83465">
              <w:rPr>
                <w:rFonts w:ascii="Bookman Old Style" w:hAnsi="Bookman Old Style" w:cs="Arial"/>
                <w:bCs/>
                <w:i/>
                <w:iCs/>
                <w:sz w:val="22"/>
                <w:szCs w:val="22"/>
                <w:lang w:eastAsia="en-US"/>
              </w:rPr>
              <w:t xml:space="preserve">Mécanisme de grief du personnel de l’Entreprise. </w:t>
            </w:r>
            <w:r w:rsidRPr="00F83465">
              <w:rPr>
                <w:rFonts w:ascii="Bookman Old Style" w:hAnsi="Bookman Old Style" w:cs="Arial"/>
                <w:bCs/>
                <w:sz w:val="22"/>
                <w:szCs w:val="22"/>
                <w:lang w:eastAsia="en-US"/>
              </w:rPr>
              <w:t>L’Entreprise doit disposer d’un mécanisme de règlement des griefs pour le personnel de l’Entreprise.</w:t>
            </w:r>
          </w:p>
          <w:p w:rsidR="00E03CA1" w:rsidRPr="00F83465" w:rsidRDefault="00E03CA1" w:rsidP="00497BCF">
            <w:pPr>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8.3.11 </w:t>
            </w:r>
            <w:r w:rsidRPr="00F83465">
              <w:rPr>
                <w:rFonts w:ascii="Bookman Old Style" w:hAnsi="Bookman Old Style" w:cs="Arial"/>
                <w:bCs/>
                <w:i/>
                <w:sz w:val="22"/>
                <w:szCs w:val="22"/>
                <w:lang w:eastAsia="en-US"/>
              </w:rPr>
              <w:t>Sensibilisation du personnel de l’Entreprise</w:t>
            </w:r>
            <w:r w:rsidRPr="00F83465">
              <w:rPr>
                <w:rFonts w:ascii="Bookman Old Style" w:hAnsi="Bookman Old Style" w:cs="Arial"/>
                <w:bCs/>
                <w:sz w:val="22"/>
                <w:szCs w:val="22"/>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279" w:name="_Hlk533087918"/>
            <w:bookmarkStart w:id="280" w:name="_Hlk533088217"/>
            <w:bookmarkEnd w:id="279"/>
            <w:bookmarkEnd w:id="280"/>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81" w:name="_Toc478922790"/>
            <w:bookmarkStart w:id="282" w:name="_Toc60920406"/>
            <w:r w:rsidRPr="00F83465">
              <w:rPr>
                <w:rFonts w:ascii="Bookman Old Style" w:hAnsi="Bookman Old Style" w:cs="Arial"/>
                <w:sz w:val="22"/>
                <w:szCs w:val="22"/>
              </w:rPr>
              <w:lastRenderedPageBreak/>
              <w:t xml:space="preserve">Risques </w:t>
            </w:r>
            <w:bookmarkEnd w:id="281"/>
            <w:bookmarkEnd w:id="282"/>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9.1</w:t>
            </w:r>
            <w:r w:rsidRPr="00F83465">
              <w:rPr>
                <w:rFonts w:ascii="Bookman Old Style" w:hAnsi="Bookman Old Style" w:cs="Arial"/>
                <w:bCs/>
                <w:sz w:val="22"/>
                <w:szCs w:val="22"/>
              </w:rPr>
              <w:tab/>
              <w:t>Le Maître d’Ouvrage assume les risques que le Marché définit comme lui incombant ; l’Entreprise assume les risques que le Marché définit comme lui incombant.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83" w:name="_Toc478922791"/>
            <w:bookmarkStart w:id="284" w:name="_Toc60920407"/>
            <w:r w:rsidRPr="00F83465">
              <w:rPr>
                <w:rFonts w:ascii="Bookman Old Style" w:hAnsi="Bookman Old Style" w:cs="Arial"/>
                <w:sz w:val="22"/>
                <w:szCs w:val="22"/>
              </w:rPr>
              <w:t xml:space="preserve">Risques incombant au </w:t>
            </w:r>
            <w:bookmarkEnd w:id="283"/>
            <w:r w:rsidRPr="00F83465">
              <w:rPr>
                <w:rFonts w:ascii="Bookman Old Style" w:hAnsi="Bookman Old Style" w:cs="Arial"/>
                <w:sz w:val="22"/>
                <w:szCs w:val="22"/>
              </w:rPr>
              <w:t>Maître d’Ouvrage</w:t>
            </w:r>
            <w:bookmarkEnd w:id="284"/>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10.1</w:t>
            </w:r>
            <w:r w:rsidRPr="00F83465">
              <w:rPr>
                <w:rFonts w:ascii="Bookman Old Style" w:hAnsi="Bookman Old Style" w:cs="Arial"/>
                <w:bCs/>
                <w:sz w:val="22"/>
                <w:szCs w:val="22"/>
              </w:rPr>
              <w:tab/>
              <w:t>Depuis la Date de commencement jusqu’à ce que le Certificat de correction des malfaçons ait été délivré, les risques incombant au Maître d’Ouvrage sont les suivants :</w:t>
            </w:r>
          </w:p>
          <w:p w:rsidR="00E03CA1" w:rsidRPr="00F83465" w:rsidRDefault="00E03CA1" w:rsidP="00497BCF">
            <w:pPr>
              <w:pStyle w:val="Paragraphedeliste"/>
              <w:numPr>
                <w:ilvl w:val="0"/>
                <w:numId w:val="16"/>
              </w:numPr>
              <w:tabs>
                <w:tab w:val="left" w:pos="1080"/>
              </w:tabs>
              <w:spacing w:before="120" w:after="120"/>
              <w:ind w:left="578" w:right="-72" w:hanging="578"/>
              <w:contextualSpacing w:val="0"/>
              <w:rPr>
                <w:rFonts w:ascii="Bookman Old Style" w:hAnsi="Bookman Old Style" w:cs="Arial"/>
                <w:bCs/>
                <w:sz w:val="22"/>
                <w:szCs w:val="22"/>
              </w:rPr>
            </w:pPr>
            <w:r w:rsidRPr="00F83465">
              <w:rPr>
                <w:rFonts w:ascii="Bookman Old Style" w:hAnsi="Bookman Old Style" w:cs="Arial"/>
                <w:bCs/>
                <w:sz w:val="22"/>
                <w:szCs w:val="22"/>
              </w:rPr>
              <w:t xml:space="preserve">Les risques de dommage corporel, de décès, de perte ou de dommages matériels (excluant les Travaux, Equipements, </w:t>
            </w:r>
            <w:r w:rsidRPr="00F83465">
              <w:rPr>
                <w:rFonts w:ascii="Bookman Old Style" w:hAnsi="Bookman Old Style" w:cs="Arial"/>
                <w:bCs/>
                <w:sz w:val="22"/>
                <w:szCs w:val="22"/>
              </w:rPr>
              <w:lastRenderedPageBreak/>
              <w:t>matériaux et Matériels), dus à :</w:t>
            </w:r>
          </w:p>
          <w:p w:rsidR="00E03CA1" w:rsidRPr="00F83465" w:rsidRDefault="00E03CA1" w:rsidP="00497BCF">
            <w:pPr>
              <w:pStyle w:val="Paragraphedeliste"/>
              <w:numPr>
                <w:ilvl w:val="0"/>
                <w:numId w:val="12"/>
              </w:numPr>
              <w:tabs>
                <w:tab w:val="left" w:pos="1620"/>
              </w:tabs>
              <w:spacing w:before="120" w:after="120"/>
              <w:ind w:left="578" w:right="-72" w:hanging="578"/>
              <w:contextualSpacing w:val="0"/>
              <w:rPr>
                <w:rFonts w:ascii="Bookman Old Style" w:hAnsi="Bookman Old Style" w:cs="Arial"/>
                <w:bCs/>
                <w:sz w:val="22"/>
                <w:szCs w:val="22"/>
              </w:rPr>
            </w:pPr>
            <w:r w:rsidRPr="00F83465">
              <w:rPr>
                <w:rFonts w:ascii="Bookman Old Style" w:hAnsi="Bookman Old Style" w:cs="Arial"/>
                <w:bCs/>
                <w:sz w:val="22"/>
                <w:szCs w:val="22"/>
              </w:rPr>
              <w:t>l’utilisation ou l’occupation du Site par les Travaux ou dans le but des Travaux, qui sont le résultat inévitable des Travaux, ou</w:t>
            </w:r>
          </w:p>
          <w:p w:rsidR="00E03CA1" w:rsidRPr="00F83465" w:rsidRDefault="00E03CA1" w:rsidP="00497BCF">
            <w:pPr>
              <w:tabs>
                <w:tab w:val="left" w:pos="162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(ii)</w:t>
            </w:r>
            <w:r w:rsidRPr="00F83465">
              <w:rPr>
                <w:rFonts w:ascii="Bookman Old Style" w:hAnsi="Bookman Old Style" w:cs="Arial"/>
                <w:bCs/>
                <w:sz w:val="22"/>
                <w:szCs w:val="22"/>
              </w:rPr>
              <w:tab/>
              <w:t>la négligence, le manquement aux obligations statutaires ou l’ingérence dans les droits légalement reconnus, du fait du Maître d’Ouvrage ou par une personne employée par celui-ci ou sous contrat avec celui-ci, à l’exception de l’Entreprise.</w:t>
            </w:r>
          </w:p>
          <w:p w:rsidR="00E03CA1" w:rsidRPr="00F83465" w:rsidRDefault="00E03CA1" w:rsidP="00497BCF">
            <w:pPr>
              <w:pStyle w:val="Paragraphedeliste"/>
              <w:numPr>
                <w:ilvl w:val="0"/>
                <w:numId w:val="16"/>
              </w:numPr>
              <w:spacing w:before="120" w:after="120"/>
              <w:ind w:left="578" w:right="-72" w:hanging="578"/>
              <w:contextualSpacing w:val="0"/>
              <w:rPr>
                <w:rFonts w:ascii="Bookman Old Style" w:hAnsi="Bookman Old Style" w:cs="Arial"/>
                <w:bCs/>
                <w:sz w:val="22"/>
                <w:szCs w:val="22"/>
              </w:rPr>
            </w:pPr>
            <w:r w:rsidRPr="00F83465">
              <w:rPr>
                <w:rFonts w:ascii="Bookman Old Style" w:hAnsi="Bookman Old Style" w:cs="Arial"/>
                <w:bCs/>
                <w:sz w:val="22"/>
                <w:szCs w:val="22"/>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10.2</w:t>
            </w:r>
            <w:r w:rsidRPr="00F83465">
              <w:rPr>
                <w:rFonts w:ascii="Bookman Old Style" w:hAnsi="Bookman Old Style" w:cs="Arial"/>
                <w:bCs/>
                <w:sz w:val="22"/>
                <w:szCs w:val="22"/>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E03CA1" w:rsidRPr="00F83465"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(a)</w:t>
            </w:r>
            <w:r w:rsidRPr="00F83465">
              <w:rPr>
                <w:rFonts w:ascii="Bookman Old Style" w:hAnsi="Bookman Old Style" w:cs="Arial"/>
                <w:bCs/>
                <w:sz w:val="22"/>
                <w:szCs w:val="22"/>
              </w:rPr>
              <w:tab/>
              <w:t>une malfaçon qui existait à la Date d’Achèvement,</w:t>
            </w:r>
          </w:p>
          <w:p w:rsidR="00E03CA1" w:rsidRPr="00F83465"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(b)</w:t>
            </w:r>
            <w:r w:rsidRPr="00F83465">
              <w:rPr>
                <w:rFonts w:ascii="Bookman Old Style" w:hAnsi="Bookman Old Style" w:cs="Arial"/>
                <w:bCs/>
                <w:sz w:val="22"/>
                <w:szCs w:val="22"/>
              </w:rPr>
              <w:tab/>
              <w:t>un événement survenu avant la Date d’Achèvement et qui n’était pas lui-même un risque assumé par le Maître d’Ouvrage, ou</w:t>
            </w:r>
          </w:p>
          <w:p w:rsidR="00E03CA1" w:rsidRPr="00F83465" w:rsidRDefault="00E03CA1" w:rsidP="00497BCF">
            <w:pPr>
              <w:tabs>
                <w:tab w:val="left" w:pos="108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(c)</w:t>
            </w:r>
            <w:r w:rsidRPr="00F83465">
              <w:rPr>
                <w:rFonts w:ascii="Bookman Old Style" w:hAnsi="Bookman Old Style" w:cs="Arial"/>
                <w:bCs/>
                <w:sz w:val="22"/>
                <w:szCs w:val="22"/>
              </w:rPr>
              <w:tab/>
              <w:t>des activités de l’Entreprise sur le Site après la Date d’Achèvement.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85" w:name="_Toc478922792"/>
            <w:bookmarkStart w:id="286" w:name="_Toc60920408"/>
            <w:r w:rsidRPr="00F83465">
              <w:rPr>
                <w:rFonts w:ascii="Bookman Old Style" w:hAnsi="Bookman Old Style" w:cs="Arial"/>
                <w:sz w:val="22"/>
                <w:szCs w:val="22"/>
              </w:rPr>
              <w:lastRenderedPageBreak/>
              <w:t>Risques incombant à l’</w:t>
            </w:r>
            <w:bookmarkEnd w:id="285"/>
            <w:r w:rsidRPr="00F83465">
              <w:rPr>
                <w:rFonts w:ascii="Bookman Old Style" w:hAnsi="Bookman Old Style" w:cs="Arial"/>
                <w:sz w:val="22"/>
                <w:szCs w:val="22"/>
              </w:rPr>
              <w:t>Entreprise</w:t>
            </w:r>
            <w:bookmarkEnd w:id="286"/>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11.1</w:t>
            </w:r>
            <w:r w:rsidRPr="00F83465">
              <w:rPr>
                <w:rFonts w:ascii="Bookman Old Style" w:hAnsi="Bookman Old Style" w:cs="Arial"/>
                <w:bCs/>
                <w:sz w:val="22"/>
                <w:szCs w:val="22"/>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87" w:name="_Toc478922793"/>
            <w:bookmarkStart w:id="288" w:name="_Toc60920409"/>
            <w:r w:rsidRPr="00F83465">
              <w:rPr>
                <w:rFonts w:ascii="Bookman Old Style" w:hAnsi="Bookman Old Style" w:cs="Arial"/>
                <w:sz w:val="22"/>
                <w:szCs w:val="22"/>
              </w:rPr>
              <w:t>Assurances</w:t>
            </w:r>
            <w:bookmarkEnd w:id="287"/>
            <w:bookmarkEnd w:id="288"/>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12.1</w:t>
            </w:r>
            <w:r w:rsidRPr="00F83465">
              <w:rPr>
                <w:rFonts w:ascii="Bookman Old Style" w:hAnsi="Bookman Old Style" w:cs="Arial"/>
                <w:bCs/>
                <w:sz w:val="22"/>
                <w:szCs w:val="22"/>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12.2</w:t>
            </w:r>
            <w:r w:rsidRPr="00F83465">
              <w:rPr>
                <w:rFonts w:ascii="Bookman Old Style" w:hAnsi="Bookman Old Style" w:cs="Arial"/>
                <w:bCs/>
                <w:sz w:val="22"/>
                <w:szCs w:val="22"/>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12.3</w:t>
            </w:r>
            <w:r w:rsidRPr="00F83465">
              <w:rPr>
                <w:rFonts w:ascii="Bookman Old Style" w:hAnsi="Bookman Old Style" w:cs="Arial"/>
                <w:bCs/>
                <w:sz w:val="22"/>
                <w:szCs w:val="22"/>
              </w:rPr>
              <w:tab/>
              <w:t xml:space="preserve">Si l’Entreprise ne fournit pas l’une des polices d’assurance et les attestations requises, le Maître d’Ouvrage pourra prendre lui-même l’assurance que l’Entreprise aurait dû fournir et recouvrer les primes qu’il a payées sur des montants dus à l’Entreprise à d’autres </w:t>
            </w:r>
            <w:r w:rsidRPr="00F83465">
              <w:rPr>
                <w:rFonts w:ascii="Bookman Old Style" w:hAnsi="Bookman Old Style" w:cs="Arial"/>
                <w:bCs/>
                <w:sz w:val="22"/>
                <w:szCs w:val="22"/>
              </w:rPr>
              <w:lastRenderedPageBreak/>
              <w:t>titres ou, si aucun paiement n’est dû, le paiement des primes deviendra une dette de l’Entreprise.</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12.4</w:t>
            </w:r>
            <w:r w:rsidRPr="00F83465">
              <w:rPr>
                <w:rFonts w:ascii="Bookman Old Style" w:hAnsi="Bookman Old Style" w:cs="Arial"/>
                <w:bCs/>
                <w:sz w:val="22"/>
                <w:szCs w:val="22"/>
              </w:rPr>
              <w:tab/>
              <w:t>Aucun changement ne sera apporté aux termes de l’assurance sans l’approbation du Directeur de Projet.</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12.5</w:t>
            </w:r>
            <w:r w:rsidRPr="00F83465">
              <w:rPr>
                <w:rFonts w:ascii="Bookman Old Style" w:hAnsi="Bookman Old Style" w:cs="Arial"/>
                <w:bCs/>
                <w:sz w:val="22"/>
                <w:szCs w:val="22"/>
              </w:rPr>
              <w:tab/>
              <w:t>Les deux parties satisferont aux conditions des polices d’assurance.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13.1</w:t>
            </w:r>
            <w:r w:rsidRPr="00F83465">
              <w:rPr>
                <w:rFonts w:ascii="Bookman Old Style" w:hAnsi="Bookman Old Style" w:cs="Arial"/>
                <w:bCs/>
                <w:sz w:val="22"/>
                <w:szCs w:val="22"/>
              </w:rPr>
              <w:tab/>
              <w:t>L’Entreprise se fondera sur les rapports d’investigation du site, mentionnés dans la Clause 2.7, complétés par toutes les informations dont dispose l’Entreprise.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89" w:name="_Toc478922795"/>
            <w:bookmarkStart w:id="290" w:name="_Toc60920411"/>
            <w:r w:rsidRPr="00F83465">
              <w:rPr>
                <w:rFonts w:ascii="Bookman Old Style" w:hAnsi="Bookman Old Style" w:cs="Arial"/>
                <w:sz w:val="22"/>
                <w:szCs w:val="22"/>
              </w:rPr>
              <w:t>x</w:t>
            </w:r>
            <w:bookmarkEnd w:id="289"/>
            <w:bookmarkEnd w:id="290"/>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14.1</w:t>
            </w:r>
            <w:r w:rsidRPr="00F83465">
              <w:rPr>
                <w:rFonts w:ascii="Bookman Old Style" w:hAnsi="Bookman Old Style" w:cs="Arial"/>
                <w:bCs/>
                <w:sz w:val="22"/>
                <w:szCs w:val="22"/>
              </w:rPr>
              <w:tab/>
              <w:t>L’Entreprise exécutera les Travaux conformément aux Spécifications techniques et aux Plans.</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91" w:name="_Toc478922797"/>
            <w:bookmarkStart w:id="292" w:name="_Toc60920412"/>
            <w:r w:rsidRPr="00F83465">
              <w:rPr>
                <w:rFonts w:ascii="Bookman Old Style" w:hAnsi="Bookman Old Style" w:cs="Arial"/>
                <w:sz w:val="22"/>
                <w:szCs w:val="22"/>
              </w:rPr>
              <w:t xml:space="preserve">Approbation du </w:t>
            </w:r>
            <w:bookmarkEnd w:id="291"/>
            <w:bookmarkEnd w:id="292"/>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15.1</w:t>
            </w:r>
            <w:r w:rsidRPr="00F83465">
              <w:rPr>
                <w:rFonts w:ascii="Bookman Old Style" w:hAnsi="Bookman Old Style" w:cs="Arial"/>
                <w:bCs/>
                <w:sz w:val="22"/>
                <w:szCs w:val="22"/>
              </w:rPr>
              <w:tab/>
              <w:t>L’Entreprise présentera les Spécifications techniques et les Plans montrant les Travaux provisoires au Directeur de Projet pour approbation.</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15.2</w:t>
            </w:r>
            <w:r w:rsidRPr="00F83465">
              <w:rPr>
                <w:rFonts w:ascii="Bookman Old Style" w:hAnsi="Bookman Old Style" w:cs="Arial"/>
                <w:bCs/>
                <w:sz w:val="22"/>
                <w:szCs w:val="22"/>
              </w:rPr>
              <w:tab/>
              <w:t>L’Entreprise sera responsable de la conception des Travaux provisoires.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15.3</w:t>
            </w:r>
            <w:r w:rsidRPr="00F83465">
              <w:rPr>
                <w:rFonts w:ascii="Bookman Old Style" w:hAnsi="Bookman Old Style" w:cs="Arial"/>
                <w:bCs/>
                <w:sz w:val="22"/>
                <w:szCs w:val="22"/>
              </w:rPr>
              <w:tab/>
              <w:t>L’approbation par le Directeur de Projet n’altèrera en rien la responsabilité de l’Entreprise pour ce qui est de la conception des Travaux provisoires.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15.4</w:t>
            </w:r>
            <w:r w:rsidRPr="00F83465">
              <w:rPr>
                <w:rFonts w:ascii="Bookman Old Style" w:hAnsi="Bookman Old Style" w:cs="Arial"/>
                <w:bCs/>
                <w:sz w:val="22"/>
                <w:szCs w:val="22"/>
              </w:rPr>
              <w:tab/>
              <w:t>L’Entreprise obtiendra le cas échéant, l’approbation de tiers pour la conception des Travaux provisoires.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15.5</w:t>
            </w:r>
            <w:r w:rsidRPr="00F83465">
              <w:rPr>
                <w:rFonts w:ascii="Bookman Old Style" w:hAnsi="Bookman Old Style" w:cs="Arial"/>
                <w:bCs/>
                <w:sz w:val="22"/>
                <w:szCs w:val="22"/>
              </w:rPr>
              <w:tab/>
              <w:t>Tous les Plans de l’Entreprise en vue de l’exécution des Travaux provisoires ou permanents devront être approuvés par le Directeur de Projet avant mise en œuvre.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93" w:name="_Toc478922798"/>
            <w:bookmarkStart w:id="294" w:name="_Toc60920413"/>
            <w:r w:rsidRPr="00F83465">
              <w:rPr>
                <w:rFonts w:ascii="Bookman Old Style" w:hAnsi="Bookman Old Style" w:cs="Arial"/>
                <w:sz w:val="22"/>
                <w:szCs w:val="22"/>
              </w:rPr>
              <w:t>Hygiène, Sécurité et Protection de l’Env</w:t>
            </w:r>
            <w:bookmarkEnd w:id="293"/>
            <w:bookmarkEnd w:id="294"/>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16.1</w:t>
            </w:r>
            <w:r w:rsidRPr="00F83465">
              <w:rPr>
                <w:rFonts w:ascii="Bookman Old Style" w:hAnsi="Bookman Old Style" w:cs="Arial"/>
                <w:bCs/>
                <w:sz w:val="22"/>
                <w:szCs w:val="22"/>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rsidR="00E03CA1" w:rsidRPr="00F83465" w:rsidRDefault="00E03CA1" w:rsidP="00497BCF">
            <w:pPr>
              <w:overflowPunct w:val="0"/>
              <w:spacing w:before="120" w:after="120"/>
              <w:ind w:left="578" w:right="36" w:hanging="578"/>
              <w:jc w:val="both"/>
              <w:textAlignment w:val="baseline"/>
              <w:rPr>
                <w:rFonts w:ascii="Bookman Old Style" w:hAnsi="Bookman Old Style" w:cs="Arial"/>
                <w:bCs/>
                <w:sz w:val="22"/>
                <w:szCs w:val="22"/>
                <w:lang w:eastAsia="en-US"/>
              </w:rPr>
            </w:pPr>
            <w:r w:rsidRPr="00F83465">
              <w:rPr>
                <w:rFonts w:ascii="Bookman Old Style" w:hAnsi="Bookman Old Style" w:cs="Arial"/>
                <w:bCs/>
                <w:sz w:val="22"/>
                <w:szCs w:val="22"/>
              </w:rPr>
              <w:t>16.2</w:t>
            </w:r>
            <w:r w:rsidRPr="00F83465">
              <w:rPr>
                <w:rFonts w:ascii="Bookman Old Style" w:hAnsi="Bookman Old Style" w:cs="Arial"/>
                <w:bCs/>
                <w:sz w:val="22"/>
                <w:szCs w:val="22"/>
              </w:rPr>
              <w:tab/>
            </w:r>
            <w:r w:rsidRPr="00F83465">
              <w:rPr>
                <w:rFonts w:ascii="Bookman Old Style" w:hAnsi="Bookman Old Style" w:cs="Arial"/>
                <w:bCs/>
                <w:sz w:val="22"/>
                <w:szCs w:val="22"/>
                <w:lang w:eastAsia="en-US"/>
              </w:rPr>
              <w:t xml:space="preserve"> L’Entreprise doit appliquer toutes les règles et les lois relatives à l’hygième et la sécurité.</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16.3</w:t>
            </w:r>
            <w:r w:rsidRPr="00F83465">
              <w:rPr>
                <w:rFonts w:ascii="Bookman Old Style" w:hAnsi="Bookman Old Style" w:cs="Arial"/>
                <w:bCs/>
                <w:sz w:val="22"/>
                <w:szCs w:val="22"/>
              </w:rPr>
              <w:tab/>
            </w:r>
            <w:r w:rsidRPr="00F83465">
              <w:rPr>
                <w:rFonts w:ascii="Bookman Old Style" w:hAnsi="Bookman Old Style" w:cs="Arial"/>
                <w:bCs/>
                <w:sz w:val="22"/>
                <w:szCs w:val="22"/>
                <w:lang w:eastAsia="en-US"/>
              </w:rPr>
              <w:t>Protection de l’environnement</w:t>
            </w:r>
          </w:p>
          <w:p w:rsidR="00E03CA1" w:rsidRPr="00F83465" w:rsidRDefault="00E03CA1" w:rsidP="00497BCF">
            <w:pPr>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(a) L’Entreprise doit prendre toutes les mesures nécessaires pour : protéger l’environnement (à la fois à l’intérieur et à l’extérieur du Site); et</w:t>
            </w:r>
          </w:p>
          <w:p w:rsidR="00E03CA1" w:rsidRPr="00F83465" w:rsidRDefault="00E03CA1" w:rsidP="00497BCF">
            <w:pPr>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(b) limiter les dommages et les nuisances aux personnes et aux biens résultant de la pollution, du bruit et d’autres résultats des opérations et/ou activités de l’Entreprise. </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w:t>
            </w:r>
            <w:r w:rsidRPr="00F83465">
              <w:rPr>
                <w:rFonts w:ascii="Bookman Old Style" w:hAnsi="Bookman Old Style" w:cs="Arial"/>
                <w:bCs/>
                <w:sz w:val="22"/>
                <w:szCs w:val="22"/>
                <w:lang w:eastAsia="en-US"/>
              </w:rPr>
              <w:lastRenderedPageBreak/>
              <w:t>endommagé pour la remise en son état antérieur. L’Entreprise doit mettre en œuvre ces mesures à ses frais et à la satisfaction du Directeur de Projet.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17.1</w:t>
            </w:r>
            <w:r w:rsidRPr="00F83465">
              <w:rPr>
                <w:rFonts w:ascii="Bookman Old Style" w:hAnsi="Bookman Old Style" w:cs="Arial"/>
                <w:bCs/>
                <w:sz w:val="22"/>
                <w:szCs w:val="22"/>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F83465">
              <w:rPr>
                <w:rFonts w:ascii="Bookman Old Style" w:hAnsi="Bookman Old Style" w:cs="Arial"/>
                <w:bCs/>
                <w:sz w:val="22"/>
                <w:szCs w:val="22"/>
                <w:shd w:val="clear" w:color="auto" w:fill="FFFFFF" w:themeFill="background1"/>
              </w:rPr>
              <w:t xml:space="preserve">découverts sur le Site, doivent être placés sous la garde du Maître d’Ouvrage. </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95" w:name="_Toc478922800"/>
            <w:bookmarkStart w:id="296" w:name="_Toc60920415"/>
            <w:r w:rsidRPr="00F83465">
              <w:rPr>
                <w:rFonts w:ascii="Bookman Old Style" w:hAnsi="Bookman Old Style" w:cs="Arial"/>
                <w:sz w:val="22"/>
                <w:szCs w:val="22"/>
              </w:rPr>
              <w:t>Site</w:t>
            </w:r>
            <w:bookmarkEnd w:id="295"/>
            <w:bookmarkEnd w:id="296"/>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18.1</w:t>
            </w:r>
            <w:r w:rsidRPr="00F83465">
              <w:rPr>
                <w:rFonts w:ascii="Bookman Old Style" w:hAnsi="Bookman Old Style" w:cs="Arial"/>
                <w:bCs/>
                <w:sz w:val="22"/>
                <w:szCs w:val="22"/>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97" w:name="_Toc478922801"/>
            <w:bookmarkStart w:id="298" w:name="_Toc60920416"/>
            <w:r w:rsidRPr="00F83465">
              <w:rPr>
                <w:rFonts w:ascii="Bookman Old Style" w:hAnsi="Bookman Old Style" w:cs="Arial"/>
                <w:sz w:val="22"/>
                <w:szCs w:val="22"/>
              </w:rPr>
              <w:t>u Site</w:t>
            </w:r>
            <w:bookmarkEnd w:id="297"/>
            <w:bookmarkEnd w:id="298"/>
          </w:p>
        </w:tc>
        <w:tc>
          <w:tcPr>
            <w:tcW w:w="8080" w:type="dxa"/>
            <w:tcBorders>
              <w:top w:val="nil"/>
              <w:left w:val="nil"/>
              <w:bottom w:val="nil"/>
              <w:right w:val="nil"/>
            </w:tcBorders>
          </w:tcPr>
          <w:p w:rsidR="00E03CA1" w:rsidRPr="00F83465" w:rsidRDefault="00E03CA1" w:rsidP="00497BCF">
            <w:pPr>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19.1</w:t>
            </w:r>
            <w:r w:rsidRPr="00F83465">
              <w:rPr>
                <w:rFonts w:ascii="Bookman Old Style" w:hAnsi="Bookman Old Style" w:cs="Arial"/>
                <w:bCs/>
                <w:sz w:val="22"/>
                <w:szCs w:val="22"/>
              </w:rPr>
              <w:tab/>
              <w:t>L’Entreprise donnera accès au Site au Directeur de Projet et à toute personne autorisée par celui-ci, ainsi qu’à tout lieu où sont effectués ou seront effectués des Travaux dans le cadre du Marché.</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299" w:name="_Toc478922802"/>
            <w:bookmarkStart w:id="300" w:name="_Toc60920417"/>
            <w:r w:rsidRPr="00F83465">
              <w:rPr>
                <w:rFonts w:ascii="Bookman Old Style" w:hAnsi="Bookman Old Style" w:cs="Arial"/>
                <w:sz w:val="22"/>
                <w:szCs w:val="22"/>
              </w:rPr>
              <w:t>Instructions, Inspections et Audits</w:t>
            </w:r>
            <w:bookmarkEnd w:id="299"/>
            <w:bookmarkEnd w:id="300"/>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20.1</w:t>
            </w:r>
            <w:r w:rsidRPr="00F83465">
              <w:rPr>
                <w:rFonts w:ascii="Bookman Old Style" w:hAnsi="Bookman Old Style" w:cs="Arial"/>
                <w:bCs/>
                <w:sz w:val="22"/>
                <w:szCs w:val="22"/>
              </w:rPr>
              <w:tab/>
              <w:t>L’Entreprise exécutera toutes les instructions du Directeur de Projet qui sont conformes aux lois en vigueur au lieu du Site.</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20.2</w:t>
            </w:r>
            <w:r w:rsidRPr="00F83465">
              <w:rPr>
                <w:rFonts w:ascii="Bookman Old Style" w:hAnsi="Bookman Old Style" w:cs="Arial"/>
                <w:bCs/>
                <w:sz w:val="22"/>
                <w:szCs w:val="22"/>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rPr>
              <w:t>22.3</w:t>
            </w:r>
            <w:r w:rsidRPr="00F83465">
              <w:rPr>
                <w:rFonts w:ascii="Bookman Old Style" w:hAnsi="Bookman Old Style" w:cs="Arial"/>
                <w:bCs/>
                <w:sz w:val="22"/>
                <w:szCs w:val="22"/>
              </w:rPr>
              <w:tab/>
            </w:r>
            <w:r w:rsidRPr="00F83465">
              <w:rPr>
                <w:rFonts w:ascii="Bookman Old Style" w:hAnsi="Bookman Old Style" w:cs="Arial"/>
                <w:bCs/>
                <w:sz w:val="22"/>
                <w:szCs w:val="22"/>
                <w:u w:val="single"/>
                <w:lang w:eastAsia="en-US"/>
              </w:rPr>
              <w:t xml:space="preserve">Inspections et Audit par la Banque </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nommés par la Banque. L’attention de l’Entreprise et de ses sous-traitants et sous-consultants est attirée sur la clause 23.1 (fraude et corruption) des CM</w:t>
            </w:r>
            <w:r w:rsidRPr="00F83465">
              <w:rPr>
                <w:rFonts w:ascii="Bookman Old Style" w:hAnsi="Bookman Old Style" w:cs="Arial"/>
                <w:bCs/>
                <w:sz w:val="22"/>
                <w:szCs w:val="22"/>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01" w:name="_Toc478922803"/>
            <w:bookmarkStart w:id="302" w:name="_Toc60920418"/>
            <w:r w:rsidRPr="00F83465">
              <w:rPr>
                <w:rFonts w:ascii="Bookman Old Style" w:hAnsi="Bookman Old Style" w:cs="Arial"/>
                <w:sz w:val="22"/>
                <w:szCs w:val="22"/>
              </w:rPr>
              <w:t>Désignation du Conciliateur</w:t>
            </w:r>
            <w:bookmarkEnd w:id="301"/>
            <w:bookmarkEnd w:id="302"/>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21.1</w:t>
            </w:r>
            <w:r w:rsidRPr="00F83465">
              <w:rPr>
                <w:rFonts w:ascii="Bookman Old Style" w:hAnsi="Bookman Old Style" w:cs="Arial"/>
                <w:bCs/>
                <w:sz w:val="22"/>
                <w:szCs w:val="22"/>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w:t>
            </w:r>
            <w:r w:rsidRPr="00F83465">
              <w:rPr>
                <w:rFonts w:ascii="Bookman Old Style" w:hAnsi="Bookman Old Style" w:cs="Arial"/>
                <w:bCs/>
                <w:sz w:val="22"/>
                <w:szCs w:val="22"/>
              </w:rPr>
              <w:lastRenderedPageBreak/>
              <w:t>d’Ouvrage ne consent pas à la désignation du Conciliateur, le Maître d’Ouvrage demandera à l’Autorité de désignation du Conciliateur désignée dans la Clause 2.9 de procéder à la désignation dans le délai de sept (7</w:t>
            </w:r>
            <w:r w:rsidR="001316E5" w:rsidRPr="00F83465">
              <w:rPr>
                <w:rFonts w:ascii="Bookman Old Style" w:hAnsi="Bookman Old Style" w:cs="Arial"/>
                <w:bCs/>
                <w:sz w:val="22"/>
                <w:szCs w:val="22"/>
              </w:rPr>
              <w:t>) jours</w:t>
            </w:r>
            <w:r w:rsidRPr="00F83465">
              <w:rPr>
                <w:rFonts w:ascii="Bookman Old Style" w:hAnsi="Bookman Old Style" w:cs="Arial"/>
                <w:bCs/>
                <w:sz w:val="22"/>
                <w:szCs w:val="22"/>
              </w:rPr>
              <w:t xml:space="preserve"> suivant la réception de ladite demande.</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23.2</w:t>
            </w:r>
            <w:r w:rsidRPr="00F83465">
              <w:rPr>
                <w:rFonts w:ascii="Bookman Old Style" w:hAnsi="Bookman Old Style" w:cs="Arial"/>
                <w:bCs/>
                <w:sz w:val="22"/>
                <w:szCs w:val="22"/>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03" w:name="_Toc478922804"/>
            <w:bookmarkStart w:id="304" w:name="_Toc60920419"/>
            <w:r w:rsidRPr="00F83465">
              <w:rPr>
                <w:rFonts w:ascii="Bookman Old Style" w:hAnsi="Bookman Old Style" w:cs="Arial"/>
                <w:sz w:val="22"/>
                <w:szCs w:val="22"/>
              </w:rPr>
              <w:lastRenderedPageBreak/>
              <w:t>Procédure de règlement des différends</w:t>
            </w:r>
            <w:bookmarkEnd w:id="303"/>
            <w:bookmarkEnd w:id="304"/>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22.1</w:t>
            </w:r>
            <w:r w:rsidRPr="00F83465">
              <w:rPr>
                <w:rFonts w:ascii="Bookman Old Style" w:hAnsi="Bookman Old Style" w:cs="Arial"/>
                <w:bCs/>
                <w:sz w:val="22"/>
                <w:szCs w:val="22"/>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22.2</w:t>
            </w:r>
            <w:r w:rsidRPr="00F83465">
              <w:rPr>
                <w:rFonts w:ascii="Bookman Old Style" w:hAnsi="Bookman Old Style" w:cs="Arial"/>
                <w:bCs/>
                <w:sz w:val="22"/>
                <w:szCs w:val="22"/>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 xml:space="preserve">22.3 Les deux parties chercheront à résoudre le différend à l’amiable avant d’engager une procédure d’arbitrage. Si le différend n’est pas règlé à l’amiable dans un délai de quatorze (14) </w:t>
            </w:r>
            <w:r w:rsidR="00954D7E" w:rsidRPr="00F83465">
              <w:rPr>
                <w:rFonts w:ascii="Bookman Old Style" w:hAnsi="Bookman Old Style" w:cs="Arial"/>
                <w:bCs/>
                <w:sz w:val="22"/>
                <w:szCs w:val="22"/>
              </w:rPr>
              <w:t>jours suivants</w:t>
            </w:r>
            <w:r w:rsidRPr="00F83465">
              <w:rPr>
                <w:rFonts w:ascii="Bookman Old Style" w:hAnsi="Bookman Old Style" w:cs="Arial"/>
                <w:bCs/>
                <w:sz w:val="22"/>
                <w:szCs w:val="22"/>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a) </w:t>
            </w:r>
            <w:r w:rsidRPr="00F83465">
              <w:rPr>
                <w:rFonts w:ascii="Bookman Old Style" w:hAnsi="Bookman Old Style" w:cs="Arial"/>
                <w:bCs/>
                <w:sz w:val="22"/>
                <w:szCs w:val="22"/>
                <w:u w:val="single"/>
              </w:rPr>
              <w:t>Marché avec un Entreprise étrangère</w:t>
            </w:r>
            <w:r w:rsidRPr="00F83465">
              <w:rPr>
                <w:rFonts w:ascii="Bookman Old Style" w:hAnsi="Bookman Old Style" w:cs="Arial"/>
                <w:bCs/>
                <w:sz w:val="22"/>
                <w:szCs w:val="22"/>
              </w:rPr>
              <w:t xml:space="preserve"> :</w:t>
            </w:r>
          </w:p>
          <w:p w:rsidR="001316E5" w:rsidRPr="00F83465" w:rsidRDefault="001316E5" w:rsidP="00497BCF">
            <w:pPr>
              <w:spacing w:before="120" w:after="120"/>
              <w:ind w:left="578" w:hanging="578"/>
              <w:jc w:val="both"/>
              <w:rPr>
                <w:rFonts w:ascii="Bookman Old Style" w:hAnsi="Bookman Old Style" w:cs="Arial"/>
                <w:bCs/>
                <w:sz w:val="22"/>
                <w:szCs w:val="22"/>
              </w:rPr>
            </w:pP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b) </w:t>
            </w:r>
            <w:r w:rsidRPr="00F83465">
              <w:rPr>
                <w:rFonts w:ascii="Bookman Old Style" w:hAnsi="Bookman Old Style" w:cs="Arial"/>
                <w:bCs/>
                <w:sz w:val="22"/>
                <w:szCs w:val="22"/>
                <w:u w:val="single"/>
              </w:rPr>
              <w:t>Marchés avec une Entreprise du pays du Maître d’Ouvrage</w:t>
            </w:r>
            <w:r w:rsidRPr="00F83465">
              <w:rPr>
                <w:rFonts w:ascii="Bookman Old Style" w:hAnsi="Bookman Old Style" w:cs="Arial"/>
                <w:bCs/>
                <w:sz w:val="22"/>
                <w:szCs w:val="22"/>
              </w:rPr>
              <w:t>:</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Dans le cas d’un différend entre le Maître d’Ouvrage et un Entreprise qui est ressortissant du pays du Maître d’Ouvrage, le différend doit être renvoyé à l’arbitrage ou à l’arbitrage conformément aux lois du </w:t>
            </w:r>
            <w:r w:rsidRPr="00F83465">
              <w:rPr>
                <w:rFonts w:ascii="Bookman Old Style" w:hAnsi="Bookman Old Style" w:cs="Arial"/>
                <w:bCs/>
                <w:sz w:val="22"/>
                <w:szCs w:val="22"/>
                <w:lang w:eastAsia="en-US"/>
              </w:rPr>
              <w:lastRenderedPageBreak/>
              <w:t>pays du Maître d’Ouvrage.]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05" w:name="_Toc478922805"/>
            <w:bookmarkStart w:id="306" w:name="_Toc60920420"/>
            <w:r w:rsidRPr="00F83465">
              <w:rPr>
                <w:rFonts w:ascii="Bookman Old Style" w:hAnsi="Bookman Old Style" w:cs="Arial"/>
                <w:sz w:val="22"/>
                <w:szCs w:val="22"/>
              </w:rPr>
              <w:lastRenderedPageBreak/>
              <w:t>Fraude et Corruption</w:t>
            </w:r>
            <w:bookmarkEnd w:id="305"/>
            <w:bookmarkEnd w:id="306"/>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23.1</w:t>
            </w:r>
            <w:r w:rsidRPr="00F83465">
              <w:rPr>
                <w:rFonts w:ascii="Bookman Old Style" w:hAnsi="Bookman Old Style" w:cs="Arial"/>
                <w:bCs/>
                <w:sz w:val="22"/>
                <w:szCs w:val="22"/>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23.2</w:t>
            </w:r>
            <w:r w:rsidRPr="00F83465">
              <w:rPr>
                <w:rFonts w:ascii="Bookman Old Style" w:hAnsi="Bookman Old Style" w:cs="Arial"/>
                <w:bCs/>
                <w:sz w:val="22"/>
                <w:szCs w:val="22"/>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07" w:name="_Toc60920421"/>
            <w:r w:rsidRPr="00F83465">
              <w:rPr>
                <w:rFonts w:ascii="Bookman Old Style" w:hAnsi="Bookman Old Style" w:cs="Arial"/>
                <w:sz w:val="22"/>
                <w:szCs w:val="22"/>
                <w:lang w:val="en-US"/>
              </w:rPr>
              <w:t>Sécurité du Site</w:t>
            </w:r>
            <w:bookmarkEnd w:id="307"/>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 24.1 L’Entreprise est responsable de la sécurité du Site et : </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(a) pour empêcher les personnes non autorisées à accéder au Site; </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F83465">
              <w:rPr>
                <w:rFonts w:ascii="Bookman Old Style" w:hAnsi="Bookman Old Style" w:cs="Arial"/>
                <w:bCs/>
                <w:sz w:val="22"/>
                <w:szCs w:val="22"/>
                <w:shd w:val="clear" w:color="auto" w:fill="FFFFFF" w:themeFill="background1"/>
                <w:lang w:eastAsia="en-US"/>
              </w:rPr>
              <w:t>.</w:t>
            </w:r>
          </w:p>
          <w:p w:rsidR="00E03CA1" w:rsidRPr="00F83465" w:rsidRDefault="00E03CA1"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lang w:eastAsia="en-US"/>
              </w:rPr>
              <w:t>L’Entreprise doit exigerer que le personnel de sécurité agisse conformément aux Lois applicables.</w:t>
            </w:r>
          </w:p>
        </w:tc>
      </w:tr>
      <w:tr w:rsidR="00E03CA1" w:rsidRPr="00F83465" w:rsidTr="00177550">
        <w:tc>
          <w:tcPr>
            <w:tcW w:w="10065" w:type="dxa"/>
            <w:gridSpan w:val="2"/>
            <w:tcBorders>
              <w:top w:val="nil"/>
              <w:left w:val="nil"/>
              <w:bottom w:val="nil"/>
              <w:right w:val="nil"/>
            </w:tcBorders>
          </w:tcPr>
          <w:p w:rsidR="00E03CA1" w:rsidRPr="00F83465" w:rsidRDefault="00E03CA1" w:rsidP="00497BCF">
            <w:pPr>
              <w:pStyle w:val="00SectionVIIITitle"/>
              <w:spacing w:after="120"/>
              <w:jc w:val="both"/>
              <w:rPr>
                <w:rFonts w:ascii="Bookman Old Style" w:hAnsi="Bookman Old Style" w:cs="Arial"/>
                <w:b w:val="0"/>
                <w:bCs/>
                <w:sz w:val="22"/>
                <w:szCs w:val="22"/>
              </w:rPr>
            </w:pPr>
            <w:bookmarkStart w:id="308" w:name="_Toc478922806"/>
            <w:bookmarkStart w:id="309" w:name="_Toc60920422"/>
            <w:r w:rsidRPr="00F83465">
              <w:rPr>
                <w:rFonts w:ascii="Bookman Old Style" w:hAnsi="Bookman Old Style" w:cs="Arial"/>
                <w:b w:val="0"/>
                <w:bCs/>
                <w:sz w:val="22"/>
                <w:szCs w:val="22"/>
              </w:rPr>
              <w:t>B. Maîtrise du temps</w:t>
            </w:r>
            <w:bookmarkEnd w:id="308"/>
            <w:bookmarkEnd w:id="309"/>
          </w:p>
        </w:tc>
      </w:tr>
      <w:tr w:rsidR="00E03CA1" w:rsidRPr="00F83465" w:rsidTr="00177550">
        <w:trPr>
          <w:trHeight w:val="356"/>
        </w:trPr>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10" w:name="_Toc478922807"/>
            <w:bookmarkStart w:id="311" w:name="_Toc60920423"/>
            <w:r w:rsidRPr="00F83465">
              <w:rPr>
                <w:rFonts w:ascii="Bookman Old Style" w:hAnsi="Bookman Old Style" w:cs="Arial"/>
                <w:sz w:val="22"/>
                <w:szCs w:val="22"/>
              </w:rPr>
              <w:t>Programme</w:t>
            </w:r>
            <w:bookmarkEnd w:id="310"/>
            <w:r w:rsidRPr="00F83465">
              <w:rPr>
                <w:rFonts w:ascii="Bookman Old Style" w:hAnsi="Bookman Old Style" w:cs="Arial"/>
                <w:sz w:val="22"/>
                <w:szCs w:val="22"/>
              </w:rPr>
              <w:t xml:space="preserve"> et rapports d’avancement</w:t>
            </w:r>
            <w:bookmarkEnd w:id="311"/>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rPr>
              <w:t>25.1</w:t>
            </w:r>
            <w:r w:rsidRPr="00F83465">
              <w:rPr>
                <w:rFonts w:ascii="Bookman Old Style" w:hAnsi="Bookman Old Style" w:cs="Arial"/>
                <w:bCs/>
                <w:sz w:val="22"/>
                <w:szCs w:val="22"/>
              </w:rPr>
              <w:tab/>
              <w:t xml:space="preserve">Dans les délais prescrits dans la Clause 2.10, l’Entreprise présentera aux fins d’approbation, un Programme d’exécution des Travaux. </w:t>
            </w:r>
            <w:r w:rsidRPr="00F83465">
              <w:rPr>
                <w:rFonts w:ascii="Bookman Old Style" w:hAnsi="Bookman Old Style" w:cs="Arial"/>
                <w:bCs/>
                <w:sz w:val="22"/>
                <w:szCs w:val="22"/>
                <w:lang w:eastAsia="en-US"/>
              </w:rPr>
              <w:t>L’Entreprise peut réviser le programme et le soumettre à nouveau au Directeur de Projet à tout moment.  Un programme révisé doit montrer l’effet des Variations et des Evénements donnant lieu à Compensation.</w:t>
            </w:r>
          </w:p>
          <w:p w:rsidR="00E03CA1" w:rsidRPr="00F83465" w:rsidRDefault="00EA61E4" w:rsidP="00497BCF">
            <w:pPr>
              <w:tabs>
                <w:tab w:val="left" w:pos="540"/>
              </w:tabs>
              <w:suppressAutoHyphens/>
              <w:spacing w:before="120" w:after="120"/>
              <w:ind w:left="578" w:right="-72" w:hanging="578"/>
              <w:jc w:val="both"/>
              <w:rPr>
                <w:rFonts w:ascii="Bookman Old Style" w:hAnsi="Bookman Old Style" w:cs="Arial"/>
                <w:bCs/>
                <w:sz w:val="22"/>
                <w:szCs w:val="22"/>
                <w:lang w:eastAsia="en-US"/>
              </w:rPr>
            </w:pPr>
            <w:r w:rsidRPr="00F83465">
              <w:rPr>
                <w:rFonts w:ascii="Bookman Old Style" w:hAnsi="Bookman Old Style" w:cs="Arial"/>
                <w:bCs/>
                <w:sz w:val="22"/>
                <w:szCs w:val="22"/>
              </w:rPr>
              <w:t>25.2</w:t>
            </w:r>
            <w:r w:rsidRPr="00F83465">
              <w:rPr>
                <w:rFonts w:ascii="Bookman Old Style" w:hAnsi="Bookman Old Style" w:cs="Arial"/>
                <w:bCs/>
                <w:sz w:val="22"/>
                <w:szCs w:val="22"/>
              </w:rPr>
              <w:tab/>
              <w:t>L’</w:t>
            </w:r>
            <w:r w:rsidRPr="00F83465">
              <w:rPr>
                <w:rFonts w:ascii="Bookman Old Style" w:hAnsi="Bookman Old Style" w:cs="Arial"/>
                <w:bCs/>
                <w:sz w:val="22"/>
                <w:szCs w:val="22"/>
                <w:shd w:val="clear" w:color="auto" w:fill="FFFFFF" w:themeFill="background1"/>
                <w:lang w:eastAsia="en-US"/>
              </w:rPr>
              <w:t xml:space="preserve">Entreprise doit surveiller l’avancement des Travaux et soumettre au Directeur de Projet pour approbation un rapport d’avancement des travaux,à des intervalles n’excédant pas </w:t>
            </w:r>
            <w:r w:rsidR="001316E5" w:rsidRPr="00F83465">
              <w:rPr>
                <w:rFonts w:ascii="Bookman Old Style" w:hAnsi="Bookman Old Style" w:cs="Arial"/>
                <w:bCs/>
                <w:sz w:val="22"/>
                <w:szCs w:val="22"/>
                <w:shd w:val="clear" w:color="auto" w:fill="FFFFFF" w:themeFill="background1"/>
                <w:lang w:eastAsia="en-US"/>
              </w:rPr>
              <w:t xml:space="preserve">les </w:t>
            </w:r>
            <w:r w:rsidR="001316E5" w:rsidRPr="00F83465">
              <w:rPr>
                <w:rFonts w:ascii="Bookman Old Style" w:hAnsi="Bookman Old Style" w:cs="Arial"/>
                <w:bCs/>
                <w:sz w:val="22"/>
                <w:szCs w:val="22"/>
                <w:lang w:eastAsia="en-US"/>
              </w:rPr>
              <w:t>périodes</w:t>
            </w:r>
            <w:r w:rsidRPr="00F83465">
              <w:rPr>
                <w:rFonts w:ascii="Bookman Old Style" w:hAnsi="Bookman Old Style" w:cs="Arial"/>
                <w:bCs/>
                <w:sz w:val="22"/>
                <w:szCs w:val="22"/>
                <w:lang w:eastAsia="en-US"/>
              </w:rPr>
              <w:t xml:space="preserve"> énoncées dans la Clause 2.11. </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25.3</w:t>
            </w:r>
            <w:r w:rsidRPr="00F83465">
              <w:rPr>
                <w:rFonts w:ascii="Bookman Old Style" w:hAnsi="Bookman Old Style" w:cs="Arial"/>
                <w:bCs/>
                <w:sz w:val="22"/>
                <w:szCs w:val="22"/>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F83465">
              <w:rPr>
                <w:rFonts w:ascii="Bookman Old Style" w:hAnsi="Bookman Old Style" w:cs="Arial"/>
                <w:bCs/>
                <w:sz w:val="22"/>
                <w:szCs w:val="22"/>
              </w:rPr>
              <w:t>graves ;</w:t>
            </w:r>
            <w:r w:rsidRPr="00F83465">
              <w:rPr>
                <w:rFonts w:ascii="Bookman Old Style" w:hAnsi="Bookman Old Style" w:cs="Arial"/>
                <w:bCs/>
                <w:sz w:val="22"/>
                <w:szCs w:val="22"/>
              </w:rPr>
              <w:t xml:space="preserve"> les effets indésirables importants ou dommages à la propriété </w:t>
            </w:r>
            <w:r w:rsidR="001316E5" w:rsidRPr="00F83465">
              <w:rPr>
                <w:rFonts w:ascii="Bookman Old Style" w:hAnsi="Bookman Old Style" w:cs="Arial"/>
                <w:bCs/>
                <w:sz w:val="22"/>
                <w:szCs w:val="22"/>
              </w:rPr>
              <w:t>privée ;</w:t>
            </w:r>
            <w:r w:rsidRPr="00F83465">
              <w:rPr>
                <w:rFonts w:ascii="Bookman Old Style" w:hAnsi="Bookman Old Style" w:cs="Arial"/>
                <w:bCs/>
                <w:sz w:val="22"/>
                <w:szCs w:val="22"/>
              </w:rPr>
              <w:t xml:space="preserve"> ou toute allégation de EAS ou HS. </w:t>
            </w:r>
          </w:p>
          <w:p w:rsidR="00E03CA1" w:rsidRPr="00F83465" w:rsidRDefault="00E03CA1" w:rsidP="00497BCF">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 xml:space="preserve">L’Entreprise doit fournir tous les détails de tels incidents ou accidents au Directeur de Projet dans les délais convenus avec le Directeur </w:t>
            </w:r>
            <w:r w:rsidRPr="00F83465">
              <w:rPr>
                <w:rFonts w:ascii="Bookman Old Style" w:hAnsi="Bookman Old Style" w:cs="Arial"/>
                <w:bCs/>
                <w:sz w:val="22"/>
                <w:szCs w:val="22"/>
                <w:lang w:eastAsia="en-US"/>
              </w:rPr>
              <w:lastRenderedPageBreak/>
              <w:t xml:space="preserve">de Projet. </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12" w:name="_Toc60920424"/>
            <w:bookmarkStart w:id="313" w:name="_Toc478922808"/>
            <w:r w:rsidRPr="00F83465">
              <w:rPr>
                <w:rFonts w:ascii="Bookman Old Style" w:hAnsi="Bookman Old Style" w:cs="Arial"/>
                <w:sz w:val="22"/>
                <w:szCs w:val="22"/>
              </w:rPr>
              <w:lastRenderedPageBreak/>
              <w:t>Report de la Date d’ent</w:t>
            </w:r>
            <w:bookmarkEnd w:id="312"/>
            <w:bookmarkEnd w:id="313"/>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26.1</w:t>
            </w:r>
            <w:r w:rsidRPr="00F83465">
              <w:rPr>
                <w:rFonts w:ascii="Bookman Old Style" w:hAnsi="Bookman Old Style" w:cs="Arial"/>
                <w:bCs/>
                <w:sz w:val="22"/>
                <w:szCs w:val="22"/>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26.2</w:t>
            </w:r>
            <w:r w:rsidRPr="00F83465">
              <w:rPr>
                <w:rFonts w:ascii="Bookman Old Style" w:hAnsi="Bookman Old Style" w:cs="Arial"/>
                <w:bCs/>
                <w:sz w:val="22"/>
                <w:szCs w:val="22"/>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14" w:name="_Toc478922809"/>
            <w:bookmarkStart w:id="315" w:name="_Toc60920425"/>
            <w:r w:rsidRPr="00F83465">
              <w:rPr>
                <w:rFonts w:ascii="Bookman Old Style" w:hAnsi="Bookman Old Style" w:cs="Arial"/>
                <w:sz w:val="22"/>
                <w:szCs w:val="22"/>
              </w:rPr>
              <w:t>Accélération</w:t>
            </w:r>
            <w:bookmarkEnd w:id="314"/>
            <w:bookmarkEnd w:id="315"/>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27.1</w:t>
            </w:r>
            <w:r w:rsidRPr="00F83465">
              <w:rPr>
                <w:rFonts w:ascii="Bookman Old Style" w:hAnsi="Bookman Old Style" w:cs="Arial"/>
                <w:bCs/>
                <w:sz w:val="22"/>
                <w:szCs w:val="22"/>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27.2</w:t>
            </w:r>
            <w:r w:rsidRPr="00F83465">
              <w:rPr>
                <w:rFonts w:ascii="Bookman Old Style" w:hAnsi="Bookman Old Style" w:cs="Arial"/>
                <w:bCs/>
                <w:sz w:val="22"/>
                <w:szCs w:val="22"/>
              </w:rPr>
              <w:tab/>
              <w:t>Si les propositions de prix aux fins d’accélération des travaux présentées par l’Entreprise sont acceptées par le Maître d’Ouvrage, elles seront incorporées au Marché et traitées comme une Variation.</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16" w:name="_Toc60920426"/>
            <w:r w:rsidRPr="00F83465">
              <w:rPr>
                <w:rFonts w:ascii="Bookman Old Style" w:hAnsi="Bookman Old Style" w:cs="Arial"/>
                <w:sz w:val="22"/>
                <w:szCs w:val="22"/>
              </w:rPr>
              <w:t>et</w:t>
            </w:r>
            <w:bookmarkEnd w:id="316"/>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28.1</w:t>
            </w:r>
            <w:r w:rsidRPr="00F83465">
              <w:rPr>
                <w:rFonts w:ascii="Bookman Old Style" w:hAnsi="Bookman Old Style" w:cs="Arial"/>
                <w:bCs/>
                <w:sz w:val="22"/>
                <w:szCs w:val="22"/>
              </w:rPr>
              <w:tab/>
              <w:t>Le Directeur de Projet pourra donner des instructions à l’Entreprise de retarder le commencement ou la poursuite d’une activité dans le cadre des Travaux.</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17" w:name="_Toc478922811"/>
            <w:bookmarkStart w:id="318" w:name="_Toc60920427"/>
            <w:r w:rsidRPr="00F83465">
              <w:rPr>
                <w:rFonts w:ascii="Bookman Old Style" w:hAnsi="Bookman Old Style" w:cs="Arial"/>
                <w:sz w:val="22"/>
                <w:szCs w:val="22"/>
              </w:rPr>
              <w:t xml:space="preserve">Réunions </w:t>
            </w:r>
            <w:bookmarkEnd w:id="317"/>
            <w:bookmarkEnd w:id="318"/>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29.1</w:t>
            </w:r>
            <w:r w:rsidRPr="00F83465">
              <w:rPr>
                <w:rFonts w:ascii="Bookman Old Style" w:hAnsi="Bookman Old Style" w:cs="Arial"/>
                <w:bCs/>
                <w:sz w:val="22"/>
                <w:szCs w:val="22"/>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19" w:name="_Toc478922812"/>
            <w:bookmarkStart w:id="320" w:name="_Toc60920428"/>
            <w:r w:rsidRPr="00F83465">
              <w:rPr>
                <w:rFonts w:ascii="Bookman Old Style" w:hAnsi="Bookman Old Style" w:cs="Arial"/>
                <w:sz w:val="22"/>
                <w:szCs w:val="22"/>
              </w:rPr>
              <w:t>Préavis</w:t>
            </w:r>
            <w:bookmarkEnd w:id="319"/>
            <w:bookmarkEnd w:id="320"/>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30.1</w:t>
            </w:r>
            <w:r w:rsidRPr="00F83465">
              <w:rPr>
                <w:rFonts w:ascii="Bookman Old Style" w:hAnsi="Bookman Old Style" w:cs="Arial"/>
                <w:bCs/>
                <w:sz w:val="22"/>
                <w:szCs w:val="22"/>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30.2</w:t>
            </w:r>
            <w:r w:rsidRPr="00F83465">
              <w:rPr>
                <w:rFonts w:ascii="Bookman Old Style" w:hAnsi="Bookman Old Style" w:cs="Arial"/>
                <w:bCs/>
                <w:sz w:val="22"/>
                <w:szCs w:val="22"/>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E03CA1" w:rsidRPr="00F83465" w:rsidTr="00177550">
        <w:tc>
          <w:tcPr>
            <w:tcW w:w="10065" w:type="dxa"/>
            <w:gridSpan w:val="2"/>
            <w:tcBorders>
              <w:top w:val="nil"/>
              <w:left w:val="nil"/>
              <w:bottom w:val="nil"/>
              <w:right w:val="nil"/>
            </w:tcBorders>
          </w:tcPr>
          <w:p w:rsidR="00E03CA1" w:rsidRPr="00F83465" w:rsidRDefault="00E03CA1" w:rsidP="00497BCF">
            <w:pPr>
              <w:pStyle w:val="00SectionVIIITitle"/>
              <w:spacing w:after="120"/>
              <w:jc w:val="both"/>
              <w:rPr>
                <w:rFonts w:ascii="Bookman Old Style" w:hAnsi="Bookman Old Style" w:cs="Arial"/>
                <w:b w:val="0"/>
                <w:bCs/>
                <w:sz w:val="22"/>
                <w:szCs w:val="22"/>
              </w:rPr>
            </w:pPr>
            <w:bookmarkStart w:id="321" w:name="_Toc478922813"/>
            <w:bookmarkStart w:id="322" w:name="_Toc60920429"/>
            <w:r w:rsidRPr="00F83465">
              <w:rPr>
                <w:rFonts w:ascii="Bookman Old Style" w:hAnsi="Bookman Old Style" w:cs="Arial"/>
                <w:b w:val="0"/>
                <w:bCs/>
                <w:sz w:val="22"/>
                <w:szCs w:val="22"/>
              </w:rPr>
              <w:t>C. Contrôle de qualité</w:t>
            </w:r>
            <w:bookmarkEnd w:id="321"/>
            <w:bookmarkEnd w:id="322"/>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31.1</w:t>
            </w:r>
            <w:r w:rsidRPr="00F83465">
              <w:rPr>
                <w:rFonts w:ascii="Bookman Old Style" w:hAnsi="Bookman Old Style" w:cs="Arial"/>
                <w:bCs/>
                <w:sz w:val="22"/>
                <w:szCs w:val="22"/>
              </w:rPr>
              <w:tab/>
              <w:t xml:space="preserve">Le Directeur de Projet examinera le travail de l’Entreprise et le notifiera de toute malfaçon qu’il découvrirait. Ces vérifications </w:t>
            </w:r>
            <w:r w:rsidRPr="00F83465">
              <w:rPr>
                <w:rFonts w:ascii="Bookman Old Style" w:hAnsi="Bookman Old Style" w:cs="Arial"/>
                <w:bCs/>
                <w:sz w:val="22"/>
                <w:szCs w:val="22"/>
              </w:rPr>
              <w:lastRenderedPageBreak/>
              <w:t>n’affecteront pas les responsabilités de l’Entreprise. Le Directeur de Projet pourra instruire l’Entreprise de chercher une malfaçon et de découvrir et de tester tout élément du travail qui pourrait, à son avis, présenter une malfaçon.</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23" w:name="_Toc478922815"/>
            <w:bookmarkStart w:id="324" w:name="_Toc60920431"/>
            <w:r w:rsidRPr="00F83465">
              <w:rPr>
                <w:rFonts w:ascii="Bookman Old Style" w:hAnsi="Bookman Old Style" w:cs="Arial"/>
                <w:sz w:val="22"/>
                <w:szCs w:val="22"/>
              </w:rPr>
              <w:lastRenderedPageBreak/>
              <w:t>Essais</w:t>
            </w:r>
            <w:bookmarkEnd w:id="323"/>
            <w:bookmarkEnd w:id="324"/>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32.1</w:t>
            </w:r>
            <w:r w:rsidRPr="00F83465">
              <w:rPr>
                <w:rFonts w:ascii="Bookman Old Style" w:hAnsi="Bookman Old Style" w:cs="Arial"/>
                <w:bCs/>
                <w:sz w:val="22"/>
                <w:szCs w:val="22"/>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25" w:name="_Toc478922816"/>
            <w:bookmarkStart w:id="326" w:name="_Toc60920432"/>
            <w:r w:rsidRPr="00F83465">
              <w:rPr>
                <w:rFonts w:ascii="Bookman Old Style" w:hAnsi="Bookman Old Style" w:cs="Arial"/>
                <w:sz w:val="22"/>
                <w:szCs w:val="22"/>
              </w:rPr>
              <w:t xml:space="preserve">Correction </w:t>
            </w:r>
            <w:bookmarkEnd w:id="325"/>
            <w:bookmarkEnd w:id="326"/>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33.1</w:t>
            </w:r>
            <w:r w:rsidRPr="00F83465">
              <w:rPr>
                <w:rFonts w:ascii="Bookman Old Style" w:hAnsi="Bookman Old Style" w:cs="Arial"/>
                <w:bCs/>
                <w:sz w:val="22"/>
                <w:szCs w:val="22"/>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rsidR="00E03CA1" w:rsidRPr="00F83465" w:rsidRDefault="00E03CA1" w:rsidP="00497BCF">
            <w:pPr>
              <w:tabs>
                <w:tab w:val="left" w:pos="540"/>
              </w:tabs>
              <w:suppressAutoHyphens/>
              <w:spacing w:before="120" w:after="120"/>
              <w:ind w:left="578" w:right="-72" w:hanging="578"/>
              <w:jc w:val="both"/>
              <w:rPr>
                <w:rFonts w:ascii="Bookman Old Style" w:hAnsi="Bookman Old Style" w:cs="Arial"/>
                <w:bCs/>
                <w:sz w:val="22"/>
                <w:szCs w:val="22"/>
              </w:rPr>
            </w:pPr>
            <w:r w:rsidRPr="00F83465">
              <w:rPr>
                <w:rFonts w:ascii="Bookman Old Style" w:hAnsi="Bookman Old Style" w:cs="Arial"/>
                <w:bCs/>
                <w:sz w:val="22"/>
                <w:szCs w:val="22"/>
              </w:rPr>
              <w:t>33.2</w:t>
            </w:r>
            <w:r w:rsidRPr="00F83465">
              <w:rPr>
                <w:rFonts w:ascii="Bookman Old Style" w:hAnsi="Bookman Old Style" w:cs="Arial"/>
                <w:bCs/>
                <w:sz w:val="22"/>
                <w:szCs w:val="22"/>
              </w:rPr>
              <w:tab/>
              <w:t>Chaque fois qu’une notification de Malfaçon lui sera remise, l’Entreprise rectifiera la Malfaçon dans les délais spécifiés dans la notification du Directeur de Projet.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27" w:name="_Toc478922817"/>
            <w:bookmarkStart w:id="328" w:name="_Toc60920433"/>
            <w:r w:rsidRPr="00F83465">
              <w:rPr>
                <w:rFonts w:ascii="Bookman Old Style" w:hAnsi="Bookman Old Style" w:cs="Arial"/>
                <w:sz w:val="22"/>
                <w:szCs w:val="22"/>
              </w:rPr>
              <w:t>Malfaifi</w:t>
            </w:r>
            <w:bookmarkEnd w:id="327"/>
            <w:bookmarkEnd w:id="328"/>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34.1</w:t>
            </w:r>
            <w:r w:rsidRPr="00F83465">
              <w:rPr>
                <w:rFonts w:ascii="Bookman Old Style" w:hAnsi="Bookman Old Style" w:cs="Arial"/>
                <w:bCs/>
                <w:sz w:val="22"/>
                <w:szCs w:val="22"/>
              </w:rPr>
              <w:tab/>
              <w:t>Si l’Entreprise ne rectifie pas une malfaçon dans les délais spécifiés dans la notification du Directeur de Projet, celui-ci évaluera le coût de la rectification à apporter et ce coût sera facturé à l’Entreprise.</w:t>
            </w:r>
          </w:p>
        </w:tc>
      </w:tr>
      <w:tr w:rsidR="00E03CA1" w:rsidRPr="00F83465" w:rsidTr="00177550">
        <w:tc>
          <w:tcPr>
            <w:tcW w:w="10065" w:type="dxa"/>
            <w:gridSpan w:val="2"/>
            <w:tcBorders>
              <w:top w:val="nil"/>
              <w:left w:val="nil"/>
              <w:bottom w:val="nil"/>
              <w:right w:val="nil"/>
            </w:tcBorders>
          </w:tcPr>
          <w:p w:rsidR="00E03CA1" w:rsidRPr="00F83465" w:rsidRDefault="00E03CA1" w:rsidP="00497BCF">
            <w:pPr>
              <w:pStyle w:val="00SectionVIIITitle"/>
              <w:spacing w:after="120"/>
              <w:ind w:right="-74"/>
              <w:jc w:val="both"/>
              <w:rPr>
                <w:rFonts w:ascii="Bookman Old Style" w:hAnsi="Bookman Old Style" w:cs="Arial"/>
                <w:b w:val="0"/>
                <w:bCs/>
                <w:sz w:val="22"/>
                <w:szCs w:val="22"/>
              </w:rPr>
            </w:pPr>
            <w:bookmarkStart w:id="329" w:name="_Toc478922818"/>
            <w:bookmarkStart w:id="330" w:name="_Toc60920434"/>
            <w:r w:rsidRPr="00F83465">
              <w:rPr>
                <w:rFonts w:ascii="Bookman Old Style" w:hAnsi="Bookman Old Style" w:cs="Arial"/>
                <w:b w:val="0"/>
                <w:bCs/>
                <w:sz w:val="22"/>
                <w:szCs w:val="22"/>
              </w:rPr>
              <w:t>D. Maîtrise des coûts</w:t>
            </w:r>
            <w:bookmarkEnd w:id="329"/>
            <w:bookmarkEnd w:id="330"/>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31" w:name="_Toc478922819"/>
            <w:bookmarkStart w:id="332" w:name="_Toc60920435"/>
            <w:r w:rsidRPr="00F83465">
              <w:rPr>
                <w:rFonts w:ascii="Bookman Old Style" w:hAnsi="Bookman Old Style" w:cs="Arial"/>
                <w:sz w:val="22"/>
                <w:szCs w:val="22"/>
              </w:rPr>
              <w:t xml:space="preserve">Prix du </w:t>
            </w:r>
            <w:bookmarkEnd w:id="331"/>
            <w:bookmarkEnd w:id="332"/>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35.1</w:t>
            </w:r>
            <w:r w:rsidRPr="00F83465">
              <w:rPr>
                <w:rFonts w:ascii="Bookman Old Style" w:hAnsi="Bookman Old Style" w:cs="Arial"/>
                <w:bCs/>
                <w:sz w:val="22"/>
                <w:szCs w:val="22"/>
              </w:rPr>
              <w:tab/>
              <w:t xml:space="preserve">Le Détail quantitatif et estimatif </w:t>
            </w:r>
            <w:r w:rsidR="001316E5" w:rsidRPr="00F83465">
              <w:rPr>
                <w:rFonts w:ascii="Bookman Old Style" w:hAnsi="Bookman Old Style" w:cs="Arial"/>
                <w:bCs/>
                <w:sz w:val="22"/>
                <w:szCs w:val="22"/>
              </w:rPr>
              <w:t>comprendra</w:t>
            </w:r>
            <w:r w:rsidRPr="00F83465">
              <w:rPr>
                <w:rFonts w:ascii="Bookman Old Style" w:hAnsi="Bookman Old Style" w:cs="Arial"/>
                <w:bCs/>
                <w:sz w:val="22"/>
                <w:szCs w:val="22"/>
              </w:rPr>
              <w:t xml:space="preserve">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33" w:name="_Toc478922820"/>
            <w:bookmarkStart w:id="334" w:name="_Toc60920436"/>
            <w:r w:rsidRPr="00F83465">
              <w:rPr>
                <w:rFonts w:ascii="Bookman Old Style" w:hAnsi="Bookman Old Style" w:cs="Arial"/>
                <w:sz w:val="22"/>
                <w:szCs w:val="22"/>
              </w:rPr>
              <w:t>Modifications du Prix du</w:t>
            </w:r>
            <w:r w:rsidRPr="00F83465">
              <w:rPr>
                <w:rFonts w:ascii="Bookman Old Style" w:hAnsi="Bookman Old Style" w:cs="Arial"/>
                <w:bCs/>
                <w:sz w:val="22"/>
                <w:szCs w:val="22"/>
                <w:vertAlign w:val="superscript"/>
              </w:rPr>
              <w:footnoteReference w:id="3"/>
            </w:r>
            <w:bookmarkEnd w:id="333"/>
            <w:bookmarkEnd w:id="334"/>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36.1</w:t>
            </w:r>
            <w:r w:rsidRPr="00F83465">
              <w:rPr>
                <w:rFonts w:ascii="Bookman Old Style" w:hAnsi="Bookman Old Style" w:cs="Arial"/>
                <w:bCs/>
                <w:sz w:val="22"/>
                <w:szCs w:val="22"/>
              </w:rPr>
              <w:tab/>
              <w:t xml:space="preserve">Lorsque les quantités finales des travaux exécutés diffèrent de plus de vingt-cinq pour cent (25%) pour un poste donné des quantités du Détail quantitatif et estimatif, et dans la mesure où le changement conduit à un dépassement de plus </w:t>
            </w:r>
            <w:r w:rsidR="001316E5" w:rsidRPr="00F83465">
              <w:rPr>
                <w:rFonts w:ascii="Bookman Old Style" w:hAnsi="Bookman Old Style" w:cs="Arial"/>
                <w:bCs/>
                <w:sz w:val="22"/>
                <w:szCs w:val="22"/>
              </w:rPr>
              <w:t>d’un</w:t>
            </w:r>
            <w:r w:rsidRPr="00F83465">
              <w:rPr>
                <w:rFonts w:ascii="Bookman Old Style" w:hAnsi="Bookman Old Style" w:cs="Arial"/>
                <w:bCs/>
                <w:sz w:val="22"/>
                <w:szCs w:val="22"/>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rsidR="00E03CA1" w:rsidRPr="00F83465" w:rsidRDefault="00EA61E4"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36.2</w:t>
            </w:r>
            <w:r w:rsidRPr="00F83465">
              <w:rPr>
                <w:rFonts w:ascii="Bookman Old Style" w:hAnsi="Bookman Old Style" w:cs="Arial"/>
                <w:bCs/>
                <w:sz w:val="22"/>
                <w:szCs w:val="22"/>
              </w:rPr>
              <w:tab/>
              <w:t xml:space="preserve">Sur demande du Directeur de Projet, l’Entreprise lui présentera un sous-détail de tous les prix unitaires figurant au Détail quantitatif </w:t>
            </w:r>
            <w:r w:rsidRPr="00F83465">
              <w:rPr>
                <w:rFonts w:ascii="Bookman Old Style" w:hAnsi="Bookman Old Style" w:cs="Arial"/>
                <w:bCs/>
                <w:sz w:val="22"/>
                <w:szCs w:val="22"/>
              </w:rPr>
              <w:lastRenderedPageBreak/>
              <w:t>et estimatif.</w:t>
            </w:r>
          </w:p>
        </w:tc>
      </w:tr>
      <w:tr w:rsidR="00E03CA1" w:rsidRPr="00F83465" w:rsidTr="00177550">
        <w:tc>
          <w:tcPr>
            <w:tcW w:w="1985" w:type="dxa"/>
            <w:tcBorders>
              <w:top w:val="nil"/>
              <w:left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35" w:name="_Toc478922821"/>
            <w:bookmarkStart w:id="336" w:name="_Toc60920437"/>
            <w:r w:rsidRPr="00F83465">
              <w:rPr>
                <w:rFonts w:ascii="Bookman Old Style" w:hAnsi="Bookman Old Style" w:cs="Arial"/>
                <w:sz w:val="22"/>
                <w:szCs w:val="22"/>
              </w:rPr>
              <w:lastRenderedPageBreak/>
              <w:t>Variations</w:t>
            </w:r>
            <w:bookmarkEnd w:id="335"/>
            <w:bookmarkEnd w:id="336"/>
          </w:p>
        </w:tc>
        <w:tc>
          <w:tcPr>
            <w:tcW w:w="8080" w:type="dxa"/>
            <w:tcBorders>
              <w:top w:val="nil"/>
              <w:left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37.1</w:t>
            </w:r>
            <w:r w:rsidRPr="00F83465">
              <w:rPr>
                <w:rFonts w:ascii="Bookman Old Style" w:hAnsi="Bookman Old Style" w:cs="Arial"/>
                <w:bCs/>
                <w:sz w:val="22"/>
                <w:szCs w:val="22"/>
              </w:rPr>
              <w:tab/>
              <w:t>Toutes les Variations seront incluses dans les Programmes</w:t>
            </w:r>
            <w:r w:rsidRPr="00F83465">
              <w:rPr>
                <w:rStyle w:val="Appelnotedebasdep"/>
                <w:rFonts w:ascii="Bookman Old Style" w:hAnsi="Bookman Old Style" w:cs="Arial"/>
                <w:bCs/>
                <w:sz w:val="22"/>
                <w:szCs w:val="22"/>
              </w:rPr>
              <w:footnoteReference w:id="4"/>
            </w:r>
            <w:r w:rsidRPr="00F83465">
              <w:rPr>
                <w:rFonts w:ascii="Bookman Old Style" w:hAnsi="Bookman Old Style" w:cs="Arial"/>
                <w:bCs/>
                <w:sz w:val="22"/>
                <w:szCs w:val="22"/>
              </w:rPr>
              <w:t xml:space="preserve"> fournis par l’Entreprise.</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37.2</w:t>
            </w:r>
            <w:r w:rsidRPr="00F83465">
              <w:rPr>
                <w:rFonts w:ascii="Bookman Old Style" w:hAnsi="Bookman Old Style" w:cs="Arial"/>
                <w:bCs/>
                <w:sz w:val="22"/>
                <w:szCs w:val="22"/>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37.3</w:t>
            </w:r>
            <w:r w:rsidRPr="00F83465">
              <w:rPr>
                <w:rFonts w:ascii="Bookman Old Style" w:hAnsi="Bookman Old Style" w:cs="Arial"/>
                <w:bCs/>
                <w:sz w:val="22"/>
                <w:szCs w:val="22"/>
              </w:rPr>
              <w:tab/>
            </w:r>
            <w:r w:rsidRPr="00F83465">
              <w:rPr>
                <w:rFonts w:ascii="Bookman Old Style" w:hAnsi="Bookman Old Style" w:cs="Arial"/>
                <w:bCs/>
                <w:sz w:val="22"/>
                <w:szCs w:val="22"/>
              </w:rPr>
              <w:tab/>
              <w:t xml:space="preserve">Si le prix présenté par l’Entreprise est </w:t>
            </w:r>
            <w:r w:rsidR="001316E5" w:rsidRPr="00F83465">
              <w:rPr>
                <w:rFonts w:ascii="Bookman Old Style" w:hAnsi="Bookman Old Style" w:cs="Arial"/>
                <w:bCs/>
                <w:sz w:val="22"/>
                <w:szCs w:val="22"/>
              </w:rPr>
              <w:t>jugé</w:t>
            </w:r>
            <w:r w:rsidRPr="00F83465">
              <w:rPr>
                <w:rFonts w:ascii="Bookman Old Style" w:hAnsi="Bookman Old Style" w:cs="Arial"/>
                <w:bCs/>
                <w:sz w:val="22"/>
                <w:szCs w:val="22"/>
              </w:rPr>
              <w:t xml:space="preserve"> trop élevé par le Directeur de Projet, ce dernier pourra commander la Variation et apporter un changement au Prix du Marché, sur la base de ses propres prévisions quant aux effets de la Variation sur le coût pour l’Entreprise.</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37.4</w:t>
            </w:r>
            <w:r w:rsidRPr="00F83465">
              <w:rPr>
                <w:rFonts w:ascii="Bookman Old Style" w:hAnsi="Bookman Old Style" w:cs="Arial"/>
                <w:bCs/>
                <w:sz w:val="22"/>
                <w:szCs w:val="22"/>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37.5</w:t>
            </w:r>
            <w:r w:rsidRPr="00F83465">
              <w:rPr>
                <w:rFonts w:ascii="Bookman Old Style" w:hAnsi="Bookman Old Style" w:cs="Arial"/>
                <w:bCs/>
                <w:sz w:val="22"/>
                <w:szCs w:val="22"/>
              </w:rPr>
              <w:tab/>
              <w:t xml:space="preserve">L’Entreprise n’aura droit à aucun paiement supplémentaire au titre de coûts qui auraient pu être évités si l’Entreprise avait notifié un préavis. </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37.6</w:t>
            </w:r>
            <w:r w:rsidRPr="00F83465">
              <w:rPr>
                <w:rFonts w:ascii="Bookman Old Style" w:hAnsi="Bookman Old Style" w:cs="Arial"/>
                <w:bCs/>
                <w:sz w:val="22"/>
                <w:szCs w:val="22"/>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F83465">
              <w:rPr>
                <w:rStyle w:val="Appelnotedebasdep"/>
                <w:rFonts w:ascii="Bookman Old Style" w:hAnsi="Bookman Old Style" w:cs="Arial"/>
                <w:bCs/>
                <w:sz w:val="22"/>
                <w:szCs w:val="22"/>
              </w:rPr>
              <w:footnoteReference w:id="5"/>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37" w:name="_Toc478922823"/>
            <w:bookmarkStart w:id="338" w:name="_Toc60920438"/>
            <w:r w:rsidRPr="00F83465">
              <w:rPr>
                <w:rFonts w:ascii="Bookman Old Style" w:hAnsi="Bookman Old Style" w:cs="Arial"/>
                <w:sz w:val="22"/>
                <w:szCs w:val="22"/>
              </w:rPr>
              <w:t>Décomptes</w:t>
            </w:r>
            <w:bookmarkEnd w:id="337"/>
            <w:bookmarkEnd w:id="338"/>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38.1</w:t>
            </w:r>
            <w:r w:rsidRPr="00F83465">
              <w:rPr>
                <w:rFonts w:ascii="Bookman Old Style" w:hAnsi="Bookman Old Style" w:cs="Arial"/>
                <w:bCs/>
                <w:sz w:val="22"/>
                <w:szCs w:val="22"/>
              </w:rPr>
              <w:tab/>
              <w:t>L’Entreprise présentera au Directeur de Projet des décomptes mensuels de la valeur estimée du travail exécuté déduction faite du montant accumulé des décomptes certifiés précédemment.</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38.2</w:t>
            </w:r>
            <w:r w:rsidRPr="00F83465">
              <w:rPr>
                <w:rFonts w:ascii="Bookman Old Style" w:hAnsi="Bookman Old Style" w:cs="Arial"/>
                <w:bCs/>
                <w:sz w:val="22"/>
                <w:szCs w:val="22"/>
              </w:rPr>
              <w:tab/>
              <w:t>Le Directeur de Projet vérifiera les décomptes mensuels et certifiera les montants devant être versés à l’Entreprise.</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38.3</w:t>
            </w:r>
            <w:r w:rsidRPr="00F83465">
              <w:rPr>
                <w:rFonts w:ascii="Bookman Old Style" w:hAnsi="Bookman Old Style" w:cs="Arial"/>
                <w:bCs/>
                <w:sz w:val="22"/>
                <w:szCs w:val="22"/>
              </w:rPr>
              <w:tab/>
              <w:t>La valeur du travail exécuté sera déterminée par le Directeur de Projet.</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lastRenderedPageBreak/>
              <w:t>38.4</w:t>
            </w:r>
            <w:r w:rsidRPr="00F83465">
              <w:rPr>
                <w:rFonts w:ascii="Bookman Old Style" w:hAnsi="Bookman Old Style" w:cs="Arial"/>
                <w:bCs/>
                <w:sz w:val="22"/>
                <w:szCs w:val="22"/>
              </w:rPr>
              <w:tab/>
              <w:t>La valeur du travail exécuté comprendra la valeur des quantités de travaux réalisées par poste figurant au Détail quantitatif et estimatif.</w:t>
            </w:r>
            <w:r w:rsidRPr="00F83465">
              <w:rPr>
                <w:rStyle w:val="Appelnotedebasdep"/>
                <w:rFonts w:ascii="Bookman Old Style" w:hAnsi="Bookman Old Style" w:cs="Arial"/>
                <w:bCs/>
                <w:sz w:val="22"/>
                <w:szCs w:val="22"/>
              </w:rPr>
              <w:footnoteReference w:id="6"/>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38.5</w:t>
            </w:r>
            <w:r w:rsidRPr="00F83465">
              <w:rPr>
                <w:rFonts w:ascii="Bookman Old Style" w:hAnsi="Bookman Old Style" w:cs="Arial"/>
                <w:bCs/>
                <w:sz w:val="22"/>
                <w:szCs w:val="22"/>
              </w:rPr>
              <w:tab/>
              <w:t>La valeur du travail exécuté inclura la valeur des Variations et des Evènements donnant droit à compensation.</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38.6</w:t>
            </w:r>
            <w:r w:rsidRPr="00F83465">
              <w:rPr>
                <w:rFonts w:ascii="Bookman Old Style" w:hAnsi="Bookman Old Style" w:cs="Arial"/>
                <w:bCs/>
                <w:sz w:val="22"/>
                <w:szCs w:val="22"/>
              </w:rPr>
              <w:tab/>
              <w:t>Le Directeur de Projet pourra exclure un élément certifié dans un décompte précédent ou réduire la proportion d’un poste certifié précédemment à la lumière d’informations nouvelles.</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39" w:name="_Toc478922824"/>
            <w:bookmarkStart w:id="340" w:name="_Toc60920439"/>
            <w:r w:rsidRPr="00F83465">
              <w:rPr>
                <w:rFonts w:ascii="Bookman Old Style" w:hAnsi="Bookman Old Style" w:cs="Arial"/>
                <w:sz w:val="22"/>
                <w:szCs w:val="22"/>
              </w:rPr>
              <w:lastRenderedPageBreak/>
              <w:t>Paiements</w:t>
            </w:r>
            <w:bookmarkEnd w:id="339"/>
            <w:bookmarkEnd w:id="340"/>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39.1</w:t>
            </w:r>
            <w:r w:rsidRPr="00F83465">
              <w:rPr>
                <w:rFonts w:ascii="Bookman Old Style" w:hAnsi="Bookman Old Style" w:cs="Arial"/>
                <w:bCs/>
                <w:sz w:val="22"/>
                <w:szCs w:val="22"/>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39.2</w:t>
            </w:r>
            <w:r w:rsidRPr="00F83465">
              <w:rPr>
                <w:rFonts w:ascii="Bookman Old Style" w:hAnsi="Bookman Old Style" w:cs="Arial"/>
                <w:bCs/>
                <w:sz w:val="22"/>
                <w:szCs w:val="22"/>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41" w:name="_Toc478922825"/>
            <w:bookmarkStart w:id="342" w:name="_Toc60920440"/>
            <w:r w:rsidRPr="00F83465">
              <w:rPr>
                <w:rFonts w:ascii="Bookman Old Style" w:hAnsi="Bookman Old Style" w:cs="Arial"/>
                <w:sz w:val="22"/>
                <w:szCs w:val="22"/>
              </w:rPr>
              <w:t>Evènements donnant droit à compensation</w:t>
            </w:r>
            <w:bookmarkEnd w:id="341"/>
            <w:bookmarkEnd w:id="342"/>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40.1</w:t>
            </w:r>
            <w:r w:rsidRPr="00F83465">
              <w:rPr>
                <w:rFonts w:ascii="Bookman Old Style" w:hAnsi="Bookman Old Style" w:cs="Arial"/>
                <w:bCs/>
                <w:sz w:val="22"/>
                <w:szCs w:val="22"/>
              </w:rPr>
              <w:tab/>
              <w:t>Les évènements donnant droit à compensation seront les suivants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(a)</w:t>
            </w:r>
            <w:r w:rsidRPr="00F83465">
              <w:rPr>
                <w:rFonts w:ascii="Bookman Old Style" w:hAnsi="Bookman Old Style" w:cs="Arial"/>
                <w:bCs/>
                <w:sz w:val="22"/>
                <w:szCs w:val="22"/>
              </w:rPr>
              <w:tab/>
              <w:t>Le Maître d’Ouvrage ne donne pas accès à une partie du Site à la Date d’entrée en possession conformément à la Clause 2.8.</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(b)</w:t>
            </w:r>
            <w:r w:rsidRPr="00F83465">
              <w:rPr>
                <w:rFonts w:ascii="Bookman Old Style" w:hAnsi="Bookman Old Style" w:cs="Arial"/>
                <w:bCs/>
                <w:sz w:val="22"/>
                <w:szCs w:val="22"/>
              </w:rPr>
              <w:tab/>
              <w:t>Le Directeur de Projet ordonne un ajournement ou ne fournit pas les Plans, les Spécifications techniques ou les instructions nécessaires à l’exécution des Travaux dans les délais.</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(c)</w:t>
            </w:r>
            <w:r w:rsidRPr="00F83465">
              <w:rPr>
                <w:rFonts w:ascii="Bookman Old Style" w:hAnsi="Bookman Old Style" w:cs="Arial"/>
                <w:bCs/>
                <w:sz w:val="22"/>
                <w:szCs w:val="22"/>
              </w:rPr>
              <w:tab/>
              <w:t xml:space="preserve">Le Directeur de Projet donne à l’Entreprise des instructions afin de découvrir un ouvrage réalisé, ou d’effectuer des essais supplémentaires sur les Travaux qui </w:t>
            </w:r>
            <w:r w:rsidR="001316E5" w:rsidRPr="00F83465">
              <w:rPr>
                <w:rFonts w:ascii="Bookman Old Style" w:hAnsi="Bookman Old Style" w:cs="Arial"/>
                <w:bCs/>
                <w:sz w:val="22"/>
                <w:szCs w:val="22"/>
              </w:rPr>
              <w:t>se n’avèrent ne pas</w:t>
            </w:r>
            <w:r w:rsidRPr="00F83465">
              <w:rPr>
                <w:rFonts w:ascii="Bookman Old Style" w:hAnsi="Bookman Old Style" w:cs="Arial"/>
                <w:bCs/>
                <w:sz w:val="22"/>
                <w:szCs w:val="22"/>
              </w:rPr>
              <w:t xml:space="preserve"> présenter de Malfaçon.</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(d)</w:t>
            </w:r>
            <w:r w:rsidRPr="00F83465">
              <w:rPr>
                <w:rFonts w:ascii="Bookman Old Style" w:hAnsi="Bookman Old Style" w:cs="Arial"/>
                <w:bCs/>
                <w:sz w:val="22"/>
                <w:szCs w:val="22"/>
              </w:rPr>
              <w:tab/>
              <w:t>Le Directeur de Projet n’approuve pas un contrat de sous-traitant sans motifs valables.</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(e)</w:t>
            </w:r>
            <w:r w:rsidRPr="00F83465">
              <w:rPr>
                <w:rFonts w:ascii="Bookman Old Style" w:hAnsi="Bookman Old Style" w:cs="Arial"/>
                <w:bCs/>
                <w:sz w:val="22"/>
                <w:szCs w:val="22"/>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(f)</w:t>
            </w:r>
            <w:r w:rsidRPr="00F83465">
              <w:rPr>
                <w:rFonts w:ascii="Bookman Old Style" w:hAnsi="Bookman Old Style" w:cs="Arial"/>
                <w:bCs/>
                <w:sz w:val="22"/>
                <w:szCs w:val="22"/>
              </w:rPr>
              <w:tab/>
              <w:t xml:space="preserve">Le Directeur de Projet donne des instructions pour faire face à une </w:t>
            </w:r>
            <w:r w:rsidRPr="00F83465">
              <w:rPr>
                <w:rFonts w:ascii="Bookman Old Style" w:hAnsi="Bookman Old Style" w:cs="Arial"/>
                <w:bCs/>
                <w:sz w:val="22"/>
                <w:szCs w:val="22"/>
              </w:rPr>
              <w:lastRenderedPageBreak/>
              <w:t>situation imprévue provoquée par le Maître d’Ouvrage, ou pour effectuer un travail supplémentaire rendu nécessaire pour des raisons de sécurité ou pour d’autres raisons.</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(g)</w:t>
            </w:r>
            <w:r w:rsidRPr="00F83465">
              <w:rPr>
                <w:rFonts w:ascii="Bookman Old Style" w:hAnsi="Bookman Old Style" w:cs="Arial"/>
                <w:bCs/>
                <w:sz w:val="22"/>
                <w:szCs w:val="22"/>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(h)</w:t>
            </w:r>
            <w:r w:rsidRPr="00F83465">
              <w:rPr>
                <w:rFonts w:ascii="Bookman Old Style" w:hAnsi="Bookman Old Style" w:cs="Arial"/>
                <w:bCs/>
                <w:sz w:val="22"/>
                <w:szCs w:val="22"/>
              </w:rPr>
              <w:tab/>
              <w:t>Les avances sont réglées en retard.</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(i)</w:t>
            </w:r>
            <w:r w:rsidRPr="00F83465">
              <w:rPr>
                <w:rFonts w:ascii="Bookman Old Style" w:hAnsi="Bookman Old Style" w:cs="Arial"/>
                <w:bCs/>
                <w:sz w:val="22"/>
                <w:szCs w:val="22"/>
              </w:rPr>
              <w:tab/>
              <w:t>Les conséquences pour l’Entreprise de tout risque incombant au Maître d’Ouvrage.</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(j)</w:t>
            </w:r>
            <w:r w:rsidRPr="00F83465">
              <w:rPr>
                <w:rFonts w:ascii="Bookman Old Style" w:hAnsi="Bookman Old Style" w:cs="Arial"/>
                <w:bCs/>
                <w:sz w:val="22"/>
                <w:szCs w:val="22"/>
              </w:rPr>
              <w:tab/>
              <w:t>Le Directeur de Projet retarde indûment la délivrance du Certificat d’achèvement (ou le procès-verbal de réception provisoire).</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40.2</w:t>
            </w:r>
            <w:r w:rsidRPr="00F83465">
              <w:rPr>
                <w:rFonts w:ascii="Bookman Old Style" w:hAnsi="Bookman Old Style" w:cs="Arial"/>
                <w:bCs/>
                <w:sz w:val="22"/>
                <w:szCs w:val="22"/>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40.3</w:t>
            </w:r>
            <w:r w:rsidRPr="00F83465">
              <w:rPr>
                <w:rFonts w:ascii="Bookman Old Style" w:hAnsi="Bookman Old Style" w:cs="Arial"/>
                <w:bCs/>
                <w:sz w:val="22"/>
                <w:szCs w:val="22"/>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40.4</w:t>
            </w:r>
            <w:r w:rsidRPr="00F83465">
              <w:rPr>
                <w:rFonts w:ascii="Bookman Old Style" w:hAnsi="Bookman Old Style" w:cs="Arial"/>
                <w:bCs/>
                <w:sz w:val="22"/>
                <w:szCs w:val="22"/>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43" w:name="_Toc478922826"/>
            <w:bookmarkStart w:id="344" w:name="_Toc60920441"/>
            <w:r w:rsidRPr="00F83465">
              <w:rPr>
                <w:rFonts w:ascii="Bookman Old Style" w:hAnsi="Bookman Old Style" w:cs="Arial"/>
                <w:sz w:val="22"/>
                <w:szCs w:val="22"/>
              </w:rPr>
              <w:lastRenderedPageBreak/>
              <w:t>Fiscalité</w:t>
            </w:r>
            <w:bookmarkEnd w:id="343"/>
            <w:bookmarkEnd w:id="344"/>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41.1</w:t>
            </w:r>
            <w:r w:rsidRPr="00F83465">
              <w:rPr>
                <w:rFonts w:ascii="Bookman Old Style" w:hAnsi="Bookman Old Style" w:cs="Arial"/>
                <w:bCs/>
                <w:sz w:val="22"/>
                <w:szCs w:val="22"/>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42.1</w:t>
            </w:r>
            <w:r w:rsidRPr="00F83465">
              <w:rPr>
                <w:rFonts w:ascii="Bookman Old Style" w:hAnsi="Bookman Old Style" w:cs="Arial"/>
                <w:bCs/>
                <w:sz w:val="22"/>
                <w:szCs w:val="22"/>
              </w:rPr>
              <w:tab/>
              <w:t>Les prix ne seront pas révisés pour prendre en compte les fluctuations du coût des intrants.</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45" w:name="_Toc478922829"/>
            <w:bookmarkStart w:id="346" w:name="_Toc60920443"/>
            <w:r w:rsidRPr="00F83465">
              <w:rPr>
                <w:rFonts w:ascii="Bookman Old Style" w:hAnsi="Bookman Old Style" w:cs="Arial"/>
                <w:sz w:val="22"/>
                <w:szCs w:val="22"/>
              </w:rPr>
              <w:t>Retenues</w:t>
            </w:r>
            <w:bookmarkEnd w:id="345"/>
            <w:bookmarkEnd w:id="346"/>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43.1</w:t>
            </w:r>
            <w:r w:rsidRPr="00F83465">
              <w:rPr>
                <w:rFonts w:ascii="Bookman Old Style" w:hAnsi="Bookman Old Style" w:cs="Arial"/>
                <w:bCs/>
                <w:sz w:val="22"/>
                <w:szCs w:val="22"/>
              </w:rPr>
              <w:tab/>
              <w:t>Le Maître d’Ouvrage retiendra sur chaque paiement dû à l’Entreprise la proportion stipulée dans la Clause 2.13 jusqu’à l’Achèvement de la totalité des Travaux.</w:t>
            </w:r>
          </w:p>
          <w:p w:rsidR="00E03CA1" w:rsidRPr="00F83465" w:rsidRDefault="00E44B05"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lastRenderedPageBreak/>
              <w:t>43.2</w:t>
            </w:r>
            <w:r w:rsidRPr="00F83465">
              <w:rPr>
                <w:rFonts w:ascii="Bookman Old Style" w:hAnsi="Bookman Old Style" w:cs="Arial"/>
                <w:bCs/>
                <w:sz w:val="22"/>
                <w:szCs w:val="22"/>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47" w:name="_Toc478922830"/>
            <w:bookmarkStart w:id="348" w:name="_Toc60920444"/>
            <w:r w:rsidRPr="00F83465">
              <w:rPr>
                <w:rFonts w:ascii="Bookman Old Style" w:hAnsi="Bookman Old Style" w:cs="Arial"/>
                <w:sz w:val="22"/>
                <w:szCs w:val="22"/>
              </w:rPr>
              <w:lastRenderedPageBreak/>
              <w:t>Pénalités de retard</w:t>
            </w:r>
            <w:bookmarkEnd w:id="347"/>
            <w:r w:rsidRPr="00F83465">
              <w:rPr>
                <w:rFonts w:ascii="Bookman Old Style" w:hAnsi="Bookman Old Style" w:cs="Arial"/>
                <w:sz w:val="22"/>
                <w:szCs w:val="22"/>
              </w:rPr>
              <w:t xml:space="preserve"> et Prime</w:t>
            </w:r>
            <w:bookmarkEnd w:id="348"/>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44.1</w:t>
            </w:r>
            <w:r w:rsidRPr="00F83465">
              <w:rPr>
                <w:rFonts w:ascii="Bookman Old Style" w:hAnsi="Bookman Old Style" w:cs="Arial"/>
                <w:bCs/>
                <w:sz w:val="22"/>
                <w:szCs w:val="22"/>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44.2</w:t>
            </w:r>
            <w:r w:rsidRPr="00F83465">
              <w:rPr>
                <w:rFonts w:ascii="Bookman Old Style" w:hAnsi="Bookman Old Style" w:cs="Arial"/>
                <w:bCs/>
                <w:sz w:val="22"/>
                <w:szCs w:val="22"/>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49" w:name="_Toc478922832"/>
            <w:bookmarkStart w:id="350" w:name="_Toc60920445"/>
            <w:r w:rsidRPr="00F83465">
              <w:rPr>
                <w:rFonts w:ascii="Bookman Old Style" w:hAnsi="Bookman Old Style" w:cs="Arial"/>
                <w:sz w:val="22"/>
                <w:szCs w:val="22"/>
              </w:rPr>
              <w:t>Paiement de l’Avance</w:t>
            </w:r>
            <w:bookmarkEnd w:id="349"/>
            <w:bookmarkEnd w:id="350"/>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45.1</w:t>
            </w:r>
            <w:r w:rsidRPr="00F83465">
              <w:rPr>
                <w:rFonts w:ascii="Bookman Old Style" w:hAnsi="Bookman Old Style" w:cs="Arial"/>
                <w:bCs/>
                <w:sz w:val="22"/>
                <w:szCs w:val="22"/>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45.2</w:t>
            </w:r>
            <w:r w:rsidRPr="00F83465">
              <w:rPr>
                <w:rFonts w:ascii="Bookman Old Style" w:hAnsi="Bookman Old Style" w:cs="Arial"/>
                <w:bCs/>
                <w:sz w:val="22"/>
                <w:szCs w:val="22"/>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45.3</w:t>
            </w:r>
            <w:r w:rsidRPr="00F83465">
              <w:rPr>
                <w:rFonts w:ascii="Bookman Old Style" w:hAnsi="Bookman Old Style" w:cs="Arial"/>
                <w:bCs/>
                <w:sz w:val="22"/>
                <w:szCs w:val="22"/>
              </w:rPr>
              <w:tab/>
              <w:t xml:space="preserve">L’avance sera remboursée par retenues sur les paiements dus à </w:t>
            </w:r>
            <w:r w:rsidR="001316E5" w:rsidRPr="00F83465">
              <w:rPr>
                <w:rFonts w:ascii="Bookman Old Style" w:hAnsi="Bookman Old Style" w:cs="Arial"/>
                <w:bCs/>
                <w:sz w:val="22"/>
                <w:szCs w:val="22"/>
              </w:rPr>
              <w:t>l’Entreprise ;</w:t>
            </w:r>
            <w:r w:rsidRPr="00F83465">
              <w:rPr>
                <w:rFonts w:ascii="Bookman Old Style" w:hAnsi="Bookman Old Style" w:cs="Arial"/>
                <w:bCs/>
                <w:sz w:val="22"/>
                <w:szCs w:val="22"/>
              </w:rPr>
              <w:t xml:space="preserve"> la retenue sera proportionnelle aux montants des </w:t>
            </w:r>
            <w:r w:rsidRPr="00F83465">
              <w:rPr>
                <w:rFonts w:ascii="Bookman Old Style" w:hAnsi="Bookman Old Style" w:cs="Arial"/>
                <w:bCs/>
                <w:sz w:val="22"/>
                <w:szCs w:val="22"/>
              </w:rPr>
              <w:lastRenderedPageBreak/>
              <w:t>Travaux achevés Il ne sera pas tenu compte de l’avance ni de son remboursement lors de l’évaluation de travail effectué, des Variations, des révisions de prix, des Evènements donnant droit à compensation, des Primes ou des Pénalités de retard.</w:t>
            </w:r>
          </w:p>
          <w:p w:rsidR="00B62838" w:rsidRPr="00F83465" w:rsidRDefault="00B62838" w:rsidP="00497BCF">
            <w:pPr>
              <w:tabs>
                <w:tab w:val="left" w:pos="540"/>
              </w:tabs>
              <w:suppressAutoHyphens/>
              <w:spacing w:before="120" w:after="120"/>
              <w:ind w:left="578" w:right="-74" w:hanging="578"/>
              <w:jc w:val="both"/>
              <w:rPr>
                <w:rFonts w:ascii="Bookman Old Style" w:hAnsi="Bookman Old Style" w:cs="Arial"/>
                <w:bCs/>
                <w:sz w:val="22"/>
                <w:szCs w:val="22"/>
              </w:rPr>
            </w:pP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51" w:name="_Toc478922833"/>
            <w:bookmarkStart w:id="352" w:name="_Toc60920446"/>
            <w:r w:rsidRPr="00F83465">
              <w:rPr>
                <w:rFonts w:ascii="Bookman Old Style" w:hAnsi="Bookman Old Style" w:cs="Arial"/>
                <w:sz w:val="22"/>
                <w:szCs w:val="22"/>
              </w:rPr>
              <w:lastRenderedPageBreak/>
              <w:t>Garantie</w:t>
            </w:r>
            <w:bookmarkEnd w:id="351"/>
            <w:r w:rsidRPr="00F83465">
              <w:rPr>
                <w:rFonts w:ascii="Bookman Old Style" w:hAnsi="Bookman Old Style" w:cs="Arial"/>
                <w:sz w:val="22"/>
                <w:szCs w:val="22"/>
              </w:rPr>
              <w:t xml:space="preserve"> de Bonne Exé</w:t>
            </w:r>
            <w:bookmarkEnd w:id="352"/>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46.1</w:t>
            </w:r>
            <w:r w:rsidRPr="00F83465">
              <w:rPr>
                <w:rFonts w:ascii="Bookman Old Style" w:hAnsi="Bookman Old Style" w:cs="Arial"/>
                <w:bCs/>
                <w:sz w:val="22"/>
                <w:szCs w:val="22"/>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53" w:name="_Toc478922834"/>
            <w:bookmarkStart w:id="354" w:name="_Toc60920447"/>
            <w:r w:rsidRPr="00F83465">
              <w:rPr>
                <w:rFonts w:ascii="Bookman Old Style" w:hAnsi="Bookman Old Style" w:cs="Arial"/>
                <w:sz w:val="22"/>
                <w:szCs w:val="22"/>
              </w:rPr>
              <w:t>Travaux en régie</w:t>
            </w:r>
            <w:bookmarkEnd w:id="353"/>
            <w:bookmarkEnd w:id="354"/>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47.1</w:t>
            </w:r>
            <w:r w:rsidRPr="00F83465">
              <w:rPr>
                <w:rFonts w:ascii="Bookman Old Style" w:hAnsi="Bookman Old Style" w:cs="Arial"/>
                <w:bCs/>
                <w:sz w:val="22"/>
                <w:szCs w:val="22"/>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47.3</w:t>
            </w:r>
            <w:r w:rsidRPr="00F83465">
              <w:rPr>
                <w:rFonts w:ascii="Bookman Old Style" w:hAnsi="Bookman Old Style" w:cs="Arial"/>
                <w:bCs/>
                <w:sz w:val="22"/>
                <w:szCs w:val="22"/>
              </w:rPr>
              <w:tab/>
              <w:t>L’Entreprise sera payé pour ces travaux en régie sur la base des formulaires « Travaux en régie » dûment signés.</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55" w:name="_Toc478922835"/>
            <w:bookmarkStart w:id="356" w:name="_Toc60920448"/>
            <w:r w:rsidRPr="00F83465">
              <w:rPr>
                <w:rFonts w:ascii="Bookman Old Style" w:hAnsi="Bookman Old Style" w:cs="Arial"/>
                <w:sz w:val="22"/>
                <w:szCs w:val="22"/>
              </w:rPr>
              <w:t>Coût des rés</w:t>
            </w:r>
            <w:bookmarkEnd w:id="355"/>
            <w:bookmarkEnd w:id="356"/>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48.1</w:t>
            </w:r>
            <w:r w:rsidRPr="00F83465">
              <w:rPr>
                <w:rFonts w:ascii="Bookman Old Style" w:hAnsi="Bookman Old Style" w:cs="Arial"/>
                <w:bCs/>
                <w:sz w:val="22"/>
                <w:szCs w:val="22"/>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E03CA1" w:rsidRPr="00F83465" w:rsidTr="00177550">
        <w:tc>
          <w:tcPr>
            <w:tcW w:w="10065" w:type="dxa"/>
            <w:gridSpan w:val="2"/>
            <w:tcBorders>
              <w:top w:val="nil"/>
              <w:left w:val="nil"/>
              <w:bottom w:val="nil"/>
              <w:right w:val="nil"/>
            </w:tcBorders>
          </w:tcPr>
          <w:p w:rsidR="00E03CA1" w:rsidRPr="00F83465" w:rsidRDefault="00E03CA1" w:rsidP="00497BCF">
            <w:pPr>
              <w:pStyle w:val="00SectionVIIITitle"/>
              <w:spacing w:after="120"/>
              <w:ind w:right="-74"/>
              <w:jc w:val="both"/>
              <w:rPr>
                <w:rFonts w:ascii="Bookman Old Style" w:hAnsi="Bookman Old Style" w:cs="Arial"/>
                <w:b w:val="0"/>
                <w:bCs/>
                <w:sz w:val="22"/>
                <w:szCs w:val="22"/>
              </w:rPr>
            </w:pPr>
            <w:bookmarkStart w:id="357" w:name="_Toc478922836"/>
            <w:bookmarkStart w:id="358" w:name="_Toc60920449"/>
            <w:r w:rsidRPr="00F83465">
              <w:rPr>
                <w:rFonts w:ascii="Bookman Old Style" w:hAnsi="Bookman Old Style" w:cs="Arial"/>
                <w:b w:val="0"/>
                <w:bCs/>
                <w:sz w:val="22"/>
                <w:szCs w:val="22"/>
              </w:rPr>
              <w:t>E. Achèvement du Marché</w:t>
            </w:r>
            <w:bookmarkEnd w:id="357"/>
            <w:bookmarkEnd w:id="358"/>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59" w:name="_Toc478922837"/>
            <w:bookmarkStart w:id="360" w:name="_Toc60920450"/>
            <w:r w:rsidRPr="00F83465">
              <w:rPr>
                <w:rFonts w:ascii="Bookman Old Style" w:hAnsi="Bookman Old Style" w:cs="Arial"/>
                <w:sz w:val="22"/>
                <w:szCs w:val="22"/>
              </w:rPr>
              <w:t>aux</w:t>
            </w:r>
            <w:bookmarkEnd w:id="359"/>
            <w:bookmarkEnd w:id="360"/>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49.1</w:t>
            </w:r>
            <w:r w:rsidRPr="00F83465">
              <w:rPr>
                <w:rFonts w:ascii="Bookman Old Style" w:hAnsi="Bookman Old Style" w:cs="Arial"/>
                <w:bCs/>
                <w:sz w:val="22"/>
                <w:szCs w:val="22"/>
              </w:rPr>
              <w:tab/>
              <w:t>L’Entreprise demandera au Directeur de Projet de délivrer un Certificat d’achèvement des Travaux (ou Procès-verbal de réception provisoire) et le Directeur de Projet le fera après avoir déterminé que les Travaux sont achevés.</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61" w:name="_Toc343309901"/>
            <w:bookmarkStart w:id="362" w:name="_Toc478922838"/>
            <w:bookmarkStart w:id="363" w:name="_Toc60920451"/>
            <w:r w:rsidRPr="00F83465">
              <w:rPr>
                <w:rFonts w:ascii="Bookman Old Style" w:hAnsi="Bookman Old Style" w:cs="Arial"/>
                <w:sz w:val="22"/>
                <w:szCs w:val="22"/>
              </w:rPr>
              <w:t>Transf</w:t>
            </w:r>
            <w:bookmarkEnd w:id="361"/>
            <w:bookmarkEnd w:id="362"/>
            <w:bookmarkEnd w:id="363"/>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50.1</w:t>
            </w:r>
            <w:r w:rsidRPr="00F83465">
              <w:rPr>
                <w:rFonts w:ascii="Bookman Old Style" w:hAnsi="Bookman Old Style" w:cs="Arial"/>
                <w:bCs/>
                <w:sz w:val="22"/>
                <w:szCs w:val="22"/>
              </w:rPr>
              <w:tab/>
              <w:t>Le Maître d’Ouvrage prendra possession du Site et des Travaux dans un délai de sept (7) jours après que le Directeur de Projet aura délivré le Certificat d’Achèvement.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64" w:name="_Toc478922839"/>
            <w:bookmarkStart w:id="365" w:name="_Toc60920452"/>
            <w:r w:rsidRPr="00F83465">
              <w:rPr>
                <w:rFonts w:ascii="Bookman Old Style" w:hAnsi="Bookman Old Style" w:cs="Arial"/>
                <w:sz w:val="22"/>
                <w:szCs w:val="22"/>
              </w:rPr>
              <w:t xml:space="preserve">Décompte </w:t>
            </w:r>
            <w:r w:rsidRPr="00F83465">
              <w:rPr>
                <w:rFonts w:ascii="Bookman Old Style" w:hAnsi="Bookman Old Style" w:cs="Arial"/>
                <w:sz w:val="22"/>
                <w:szCs w:val="22"/>
              </w:rPr>
              <w:lastRenderedPageBreak/>
              <w:t>final</w:t>
            </w:r>
            <w:bookmarkEnd w:id="364"/>
            <w:bookmarkEnd w:id="365"/>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lastRenderedPageBreak/>
              <w:t>51.1</w:t>
            </w:r>
            <w:r w:rsidRPr="00F83465">
              <w:rPr>
                <w:rFonts w:ascii="Bookman Old Style" w:hAnsi="Bookman Old Style" w:cs="Arial"/>
                <w:bCs/>
                <w:sz w:val="22"/>
                <w:szCs w:val="22"/>
              </w:rPr>
              <w:tab/>
              <w:t xml:space="preserve">L’Entreprise remettra au Directeur de Projet un décompte final </w:t>
            </w:r>
            <w:r w:rsidRPr="00F83465">
              <w:rPr>
                <w:rFonts w:ascii="Bookman Old Style" w:hAnsi="Bookman Old Style" w:cs="Arial"/>
                <w:bCs/>
                <w:sz w:val="22"/>
                <w:szCs w:val="22"/>
              </w:rPr>
              <w:lastRenderedPageBreak/>
              <w:t>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66" w:name="_Toc478922840"/>
            <w:bookmarkStart w:id="367" w:name="_Toc60920453"/>
            <w:r w:rsidRPr="00F83465">
              <w:rPr>
                <w:rFonts w:ascii="Bookman Old Style" w:hAnsi="Bookman Old Style" w:cs="Arial"/>
                <w:sz w:val="22"/>
                <w:szCs w:val="22"/>
              </w:rPr>
              <w:lastRenderedPageBreak/>
              <w:t>Manuels de’entn</w:t>
            </w:r>
            <w:bookmarkEnd w:id="366"/>
            <w:bookmarkEnd w:id="367"/>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52.1</w:t>
            </w:r>
            <w:r w:rsidRPr="00F83465">
              <w:rPr>
                <w:rFonts w:ascii="Bookman Old Style" w:hAnsi="Bookman Old Style" w:cs="Arial"/>
                <w:bCs/>
                <w:sz w:val="22"/>
                <w:szCs w:val="22"/>
              </w:rPr>
              <w:tab/>
              <w:t>Si des Plans de récolement et/ou des manuels de fonctionnement et d’entretien sont exigés, l’Entreprise les fournira dans les délais prescrits dans la Clause 2.19.</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52.2</w:t>
            </w:r>
            <w:r w:rsidRPr="00F83465">
              <w:rPr>
                <w:rFonts w:ascii="Bookman Old Style" w:hAnsi="Bookman Old Style" w:cs="Arial"/>
                <w:bCs/>
                <w:sz w:val="22"/>
                <w:szCs w:val="22"/>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68" w:name="_Toc478922841"/>
            <w:bookmarkStart w:id="369" w:name="_Toc60920454"/>
            <w:r w:rsidRPr="00F83465">
              <w:rPr>
                <w:rFonts w:ascii="Bookman Old Style" w:hAnsi="Bookman Old Style" w:cs="Arial"/>
                <w:sz w:val="22"/>
                <w:szCs w:val="22"/>
              </w:rPr>
              <w:t>Résiliation</w:t>
            </w:r>
            <w:bookmarkEnd w:id="368"/>
            <w:bookmarkEnd w:id="369"/>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53.1</w:t>
            </w:r>
            <w:r w:rsidRPr="00F83465">
              <w:rPr>
                <w:rFonts w:ascii="Bookman Old Style" w:hAnsi="Bookman Old Style" w:cs="Arial"/>
                <w:bCs/>
                <w:sz w:val="22"/>
                <w:szCs w:val="22"/>
              </w:rPr>
              <w:tab/>
              <w:t>Le Maître d’Ouvrage ou l’Entreprise pourront résilier le Marché si l’autre partie commet un manquement majeur au Marché.</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53.2</w:t>
            </w:r>
            <w:r w:rsidRPr="00F83465">
              <w:rPr>
                <w:rFonts w:ascii="Bookman Old Style" w:hAnsi="Bookman Old Style" w:cs="Arial"/>
                <w:bCs/>
                <w:sz w:val="22"/>
                <w:szCs w:val="22"/>
              </w:rPr>
              <w:tab/>
              <w:t>Les manquements majeurs au Marché incluent, mais ne sont pas limités à ce qui suit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(a)</w:t>
            </w:r>
            <w:r w:rsidRPr="00F83465">
              <w:rPr>
                <w:rFonts w:ascii="Bookman Old Style" w:hAnsi="Bookman Old Style" w:cs="Arial"/>
                <w:bCs/>
                <w:sz w:val="22"/>
                <w:szCs w:val="22"/>
              </w:rPr>
              <w:tab/>
              <w:t>l’Entreprise cesse les Travaux pendant vingt-huit (28) jours alors qu’aucun arrêt n’apparaît dans le Programme actualisé et que l’arrêt n’a pas été autorisé par le Directeur de Projet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(b)</w:t>
            </w:r>
            <w:r w:rsidRPr="00F83465">
              <w:rPr>
                <w:rFonts w:ascii="Bookman Old Style" w:hAnsi="Bookman Old Style" w:cs="Arial"/>
                <w:bCs/>
                <w:sz w:val="22"/>
                <w:szCs w:val="22"/>
              </w:rPr>
              <w:tab/>
              <w:t>le Directeur de Projet donne à l’Entreprise des instructions d’ajourner la marche des travaux et ces instructions ne sont pas retirées dans un délai de vingtt-huit (28) jours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(c)</w:t>
            </w:r>
            <w:r w:rsidRPr="00F83465">
              <w:rPr>
                <w:rFonts w:ascii="Bookman Old Style" w:hAnsi="Bookman Old Style" w:cs="Arial"/>
                <w:bCs/>
                <w:sz w:val="22"/>
                <w:szCs w:val="22"/>
              </w:rPr>
              <w:tab/>
              <w:t>le Maître d’Ouvrage ou l’Entreprise est déclaré en faillite ou est placé en liquidation pour des raisons autres qu’une restructuration ou une fusion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(d)</w:t>
            </w:r>
            <w:r w:rsidRPr="00F83465">
              <w:rPr>
                <w:rFonts w:ascii="Bookman Old Style" w:hAnsi="Bookman Old Style" w:cs="Arial"/>
                <w:bCs/>
                <w:sz w:val="22"/>
                <w:szCs w:val="22"/>
              </w:rPr>
              <w:tab/>
              <w:t>un paiement certifié par le Directeur de Projet n’est pas payé par le Maître d’Ouvrage à l’Entreprise dans les quatre-vingt quatre (84) jours suivant la date d’émission du certificat par le Directeur de Projet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(e)</w:t>
            </w:r>
            <w:r w:rsidRPr="00F83465">
              <w:rPr>
                <w:rFonts w:ascii="Bookman Old Style" w:hAnsi="Bookman Old Style" w:cs="Arial"/>
                <w:bCs/>
                <w:sz w:val="22"/>
                <w:szCs w:val="22"/>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(f)</w:t>
            </w:r>
            <w:r w:rsidRPr="00F83465">
              <w:rPr>
                <w:rFonts w:ascii="Bookman Old Style" w:hAnsi="Bookman Old Style" w:cs="Arial"/>
                <w:bCs/>
                <w:sz w:val="22"/>
                <w:szCs w:val="22"/>
              </w:rPr>
              <w:tab/>
              <w:t xml:space="preserve">l’Entreprise ne maintient pas le cautionnement exigé ;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(g)</w:t>
            </w:r>
            <w:r w:rsidRPr="00F83465">
              <w:rPr>
                <w:rFonts w:ascii="Bookman Old Style" w:hAnsi="Bookman Old Style" w:cs="Arial"/>
                <w:bCs/>
                <w:sz w:val="22"/>
                <w:szCs w:val="22"/>
              </w:rPr>
              <w:tab/>
              <w:t>l’Entreprise retarde l’achèvement des Travaux à concurrence du nombre de jours pour lequel le montant maximum des pénalités de retard est atteint, comme stipulé dans la Clause 2.15; et</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lastRenderedPageBreak/>
              <w:t>(h)</w:t>
            </w:r>
            <w:r w:rsidRPr="00F83465">
              <w:rPr>
                <w:rFonts w:ascii="Bookman Old Style" w:hAnsi="Bookman Old Style" w:cs="Arial"/>
                <w:bCs/>
                <w:sz w:val="22"/>
                <w:szCs w:val="22"/>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53.3</w:t>
            </w:r>
            <w:r w:rsidRPr="00F83465">
              <w:rPr>
                <w:rFonts w:ascii="Bookman Old Style" w:hAnsi="Bookman Old Style" w:cs="Arial"/>
                <w:bCs/>
                <w:sz w:val="22"/>
                <w:szCs w:val="22"/>
              </w:rPr>
              <w:tab/>
              <w:t>Nonobstant ce qui précède, le Maître d’Ouvrage pourra résilier le Marché pour convenance.</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53.4</w:t>
            </w:r>
            <w:r w:rsidRPr="00F83465">
              <w:rPr>
                <w:rFonts w:ascii="Bookman Old Style" w:hAnsi="Bookman Old Style" w:cs="Arial"/>
                <w:bCs/>
                <w:sz w:val="22"/>
                <w:szCs w:val="22"/>
              </w:rPr>
              <w:tab/>
              <w:t>En cas de résiliation, l’Entreprise arrêtera immédiatement les Travaux, sécurisera le Site et le quittera dès que raisonnablement possible.</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53.5</w:t>
            </w:r>
            <w:r w:rsidRPr="00F83465">
              <w:rPr>
                <w:rFonts w:ascii="Bookman Old Style" w:hAnsi="Bookman Old Style" w:cs="Arial"/>
                <w:bCs/>
                <w:sz w:val="22"/>
                <w:szCs w:val="22"/>
              </w:rPr>
              <w:tab/>
              <w:t>Lorsque l’une des deux parties au Marché notifie au Directeur de Projet un manquement au Marché pour des raisons autres que celles énumérées à la Clause 53.2, celui-ci décidera du caractère majeur ou non du manquement.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70" w:name="_Toc478922842"/>
            <w:bookmarkStart w:id="371" w:name="_Toc60920455"/>
            <w:r w:rsidRPr="00F83465">
              <w:rPr>
                <w:rFonts w:ascii="Bookman Old Style" w:hAnsi="Bookman Old Style" w:cs="Arial"/>
                <w:sz w:val="22"/>
                <w:szCs w:val="22"/>
              </w:rPr>
              <w:lastRenderedPageBreak/>
              <w:t>Paiement en cas de résiliation</w:t>
            </w:r>
            <w:bookmarkEnd w:id="370"/>
            <w:bookmarkEnd w:id="371"/>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54.1</w:t>
            </w:r>
            <w:r w:rsidRPr="00F83465">
              <w:rPr>
                <w:rFonts w:ascii="Bookman Old Style" w:hAnsi="Bookman Old Style" w:cs="Arial"/>
                <w:bCs/>
                <w:sz w:val="22"/>
                <w:szCs w:val="22"/>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54.2</w:t>
            </w:r>
            <w:r w:rsidRPr="00F83465">
              <w:rPr>
                <w:rFonts w:ascii="Bookman Old Style" w:hAnsi="Bookman Old Style" w:cs="Arial"/>
                <w:bCs/>
                <w:sz w:val="22"/>
                <w:szCs w:val="22"/>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72" w:name="_Toc478922843"/>
            <w:bookmarkStart w:id="373" w:name="_Toc60920456"/>
            <w:r w:rsidRPr="00F83465">
              <w:rPr>
                <w:rFonts w:ascii="Bookman Old Style" w:hAnsi="Bookman Old Style" w:cs="Arial"/>
                <w:sz w:val="22"/>
                <w:szCs w:val="22"/>
              </w:rPr>
              <w:t>Propriété</w:t>
            </w:r>
            <w:bookmarkEnd w:id="372"/>
            <w:bookmarkEnd w:id="373"/>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55.1</w:t>
            </w:r>
            <w:r w:rsidRPr="00F83465">
              <w:rPr>
                <w:rFonts w:ascii="Bookman Old Style" w:hAnsi="Bookman Old Style" w:cs="Arial"/>
                <w:bCs/>
                <w:sz w:val="22"/>
                <w:szCs w:val="22"/>
              </w:rPr>
              <w:tab/>
              <w:t>Tous les matériaux se trouvant sur le Site, le Matériel, les Equipements, Travaux provisoires et Travaux seront considérés comme étant la propriété du Maître d’Ouvrage si le Marché est résilié en raison d’une faute de l’Entreprise.</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284" w:hanging="284"/>
              <w:jc w:val="both"/>
              <w:rPr>
                <w:rFonts w:ascii="Bookman Old Style" w:hAnsi="Bookman Old Style" w:cs="Arial"/>
                <w:sz w:val="22"/>
                <w:szCs w:val="22"/>
              </w:rPr>
            </w:pPr>
            <w:bookmarkStart w:id="374" w:name="_Toc478922844"/>
            <w:bookmarkStart w:id="375" w:name="_Toc60920457"/>
            <w:r w:rsidRPr="00F83465">
              <w:rPr>
                <w:rFonts w:ascii="Bookman Old Style" w:hAnsi="Bookman Old Style" w:cs="Arial"/>
                <w:sz w:val="22"/>
                <w:szCs w:val="22"/>
              </w:rPr>
              <w:t>Exonération de l’obligation d’exécution</w:t>
            </w:r>
            <w:bookmarkEnd w:id="374"/>
            <w:bookmarkEnd w:id="375"/>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56.1</w:t>
            </w:r>
            <w:r w:rsidRPr="00F83465">
              <w:rPr>
                <w:rFonts w:ascii="Bookman Old Style" w:hAnsi="Bookman Old Style" w:cs="Arial"/>
                <w:bCs/>
                <w:sz w:val="22"/>
                <w:szCs w:val="22"/>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E03CA1" w:rsidRPr="00F83465" w:rsidTr="00177550">
        <w:tc>
          <w:tcPr>
            <w:tcW w:w="1985" w:type="dxa"/>
            <w:tcBorders>
              <w:top w:val="nil"/>
              <w:left w:val="nil"/>
              <w:bottom w:val="nil"/>
              <w:right w:val="nil"/>
            </w:tcBorders>
          </w:tcPr>
          <w:p w:rsidR="00E03CA1" w:rsidRPr="00F83465" w:rsidRDefault="00E03CA1" w:rsidP="00447EC2">
            <w:pPr>
              <w:pStyle w:val="00SectionVIIISubtitle"/>
              <w:spacing w:after="0"/>
              <w:ind w:left="578" w:hanging="578"/>
              <w:jc w:val="both"/>
              <w:rPr>
                <w:rFonts w:ascii="Bookman Old Style" w:hAnsi="Bookman Old Style" w:cs="Arial"/>
                <w:sz w:val="22"/>
                <w:szCs w:val="22"/>
              </w:rPr>
            </w:pPr>
            <w:bookmarkStart w:id="376" w:name="_Toc478922845"/>
            <w:bookmarkStart w:id="377" w:name="_Toc60920458"/>
            <w:r w:rsidRPr="00F83465">
              <w:rPr>
                <w:rFonts w:ascii="Bookman Old Style" w:hAnsi="Bookman Old Style" w:cs="Arial"/>
                <w:sz w:val="22"/>
                <w:szCs w:val="22"/>
              </w:rPr>
              <w:lastRenderedPageBreak/>
              <w:t>Suspension du prêt ou du crédit de la Banque mondiale</w:t>
            </w:r>
            <w:bookmarkEnd w:id="376"/>
            <w:bookmarkEnd w:id="377"/>
          </w:p>
        </w:tc>
        <w:tc>
          <w:tcPr>
            <w:tcW w:w="8080" w:type="dxa"/>
            <w:tcBorders>
              <w:top w:val="nil"/>
              <w:left w:val="nil"/>
              <w:bottom w:val="nil"/>
              <w:right w:val="nil"/>
            </w:tcBorders>
          </w:tcPr>
          <w:p w:rsidR="00E03CA1" w:rsidRPr="00F83465" w:rsidRDefault="00E03CA1" w:rsidP="00497BCF">
            <w:pPr>
              <w:tabs>
                <w:tab w:val="left" w:pos="54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57.1</w:t>
            </w:r>
            <w:r w:rsidRPr="00F83465">
              <w:rPr>
                <w:rFonts w:ascii="Bookman Old Style" w:hAnsi="Bookman Old Style" w:cs="Arial"/>
                <w:bCs/>
                <w:sz w:val="22"/>
                <w:szCs w:val="22"/>
              </w:rPr>
              <w:tab/>
              <w:t xml:space="preserve">Si la Banque mondiale suspend le Prêt ou le Crédit au Maître d’Ouvrage, sur lequel une partie des paiements sont effectués à </w:t>
            </w:r>
            <w:r w:rsidR="001316E5" w:rsidRPr="00F83465">
              <w:rPr>
                <w:rFonts w:ascii="Bookman Old Style" w:hAnsi="Bookman Old Style" w:cs="Arial"/>
                <w:bCs/>
                <w:sz w:val="22"/>
                <w:szCs w:val="22"/>
              </w:rPr>
              <w:t>l’Entreprise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(a)</w:t>
            </w:r>
            <w:r w:rsidRPr="00F83465">
              <w:rPr>
                <w:rFonts w:ascii="Bookman Old Style" w:hAnsi="Bookman Old Style" w:cs="Arial"/>
                <w:bCs/>
                <w:sz w:val="22"/>
                <w:szCs w:val="22"/>
              </w:rPr>
              <w:tab/>
              <w:t>Le Maître d’Ouvrage aura l’obligation de notifier à l’Entreprise ladite suspension dans un délai de sept (7) jours après avoir reçu la notification de la suspension de la Banque mondiale ;</w:t>
            </w:r>
          </w:p>
          <w:p w:rsidR="00E03CA1" w:rsidRPr="00F83465" w:rsidRDefault="00E03CA1" w:rsidP="00497BCF">
            <w:pPr>
              <w:tabs>
                <w:tab w:val="left" w:pos="1080"/>
              </w:tabs>
              <w:suppressAutoHyphens/>
              <w:spacing w:before="120" w:after="120"/>
              <w:ind w:left="578" w:right="-74" w:hanging="578"/>
              <w:jc w:val="both"/>
              <w:rPr>
                <w:rFonts w:ascii="Bookman Old Style" w:hAnsi="Bookman Old Style" w:cs="Arial"/>
                <w:bCs/>
                <w:sz w:val="22"/>
                <w:szCs w:val="22"/>
              </w:rPr>
            </w:pPr>
            <w:r w:rsidRPr="00F83465">
              <w:rPr>
                <w:rFonts w:ascii="Bookman Old Style" w:hAnsi="Bookman Old Style" w:cs="Arial"/>
                <w:bCs/>
                <w:sz w:val="22"/>
                <w:szCs w:val="22"/>
              </w:rPr>
              <w:t>(b)</w:t>
            </w:r>
            <w:r w:rsidRPr="00F83465">
              <w:rPr>
                <w:rFonts w:ascii="Bookman Old Style" w:hAnsi="Bookman Old Style" w:cs="Arial"/>
                <w:bCs/>
                <w:sz w:val="22"/>
                <w:szCs w:val="22"/>
              </w:rPr>
              <w:tab/>
              <w:t>Si l’Entreprise n’a pas reçu les montants qui lui sont dus dans le délai de vingt-huit (28) jours visé à la Clause 39.1, l’Entreprise pourra immédiatement présenter une notification de résiliation avec préavis de quatorze (14) jours.</w:t>
            </w:r>
          </w:p>
        </w:tc>
      </w:tr>
    </w:tbl>
    <w:p w:rsidR="000055D0" w:rsidRPr="00F83465" w:rsidRDefault="00E03CA1" w:rsidP="00447EC2">
      <w:pPr>
        <w:ind w:left="578" w:hanging="578"/>
        <w:jc w:val="both"/>
        <w:rPr>
          <w:rFonts w:ascii="Bookman Old Style" w:hAnsi="Bookman Old Style" w:cs="Arial"/>
          <w:b/>
          <w:sz w:val="22"/>
          <w:szCs w:val="22"/>
          <w:lang w:eastAsia="en-US"/>
        </w:rPr>
      </w:pPr>
      <w:r w:rsidRPr="00F83465">
        <w:rPr>
          <w:rFonts w:ascii="Bookman Old Style" w:hAnsi="Bookman Old Style" w:cs="Arial"/>
          <w:b/>
          <w:sz w:val="22"/>
          <w:szCs w:val="22"/>
          <w:lang w:eastAsia="en-US"/>
        </w:rPr>
        <w:br w:type="page"/>
      </w:r>
    </w:p>
    <w:p w:rsidR="006127B2" w:rsidRPr="00F83465" w:rsidRDefault="006127B2" w:rsidP="00E240A2">
      <w:pPr>
        <w:rPr>
          <w:rFonts w:ascii="Bookman Old Style" w:hAnsi="Bookman Old Style" w:cs="Arial"/>
          <w:b/>
          <w:sz w:val="22"/>
          <w:szCs w:val="22"/>
        </w:rPr>
      </w:pPr>
      <w:r w:rsidRPr="00F83465">
        <w:rPr>
          <w:rFonts w:ascii="Bookman Old Style" w:hAnsi="Bookman Old Style" w:cs="Arial"/>
          <w:sz w:val="22"/>
          <w:szCs w:val="22"/>
          <w:lang w:eastAsia="en-US"/>
        </w:rPr>
        <w:lastRenderedPageBreak/>
        <w:t>ANNEXE A AUX CONDITIONS DU MARCHE</w:t>
      </w:r>
    </w:p>
    <w:p w:rsidR="00E240A2" w:rsidRPr="00F83465" w:rsidRDefault="00E240A2" w:rsidP="00447EC2">
      <w:pPr>
        <w:ind w:left="578" w:hanging="578"/>
        <w:jc w:val="both"/>
        <w:rPr>
          <w:rFonts w:ascii="Bookman Old Style" w:hAnsi="Bookman Old Style" w:cs="Arial"/>
          <w:b/>
          <w:sz w:val="22"/>
          <w:szCs w:val="22"/>
          <w:lang w:eastAsia="en-US"/>
        </w:rPr>
      </w:pPr>
    </w:p>
    <w:p w:rsidR="006127B2" w:rsidRPr="00F83465" w:rsidRDefault="006127B2" w:rsidP="00447EC2">
      <w:pPr>
        <w:ind w:left="578" w:hanging="578"/>
        <w:jc w:val="both"/>
        <w:rPr>
          <w:rFonts w:ascii="Bookman Old Style" w:hAnsi="Bookman Old Style" w:cs="Arial"/>
          <w:b/>
          <w:sz w:val="22"/>
          <w:szCs w:val="22"/>
          <w:lang w:eastAsia="en-US"/>
        </w:rPr>
      </w:pPr>
      <w:r w:rsidRPr="00F83465">
        <w:rPr>
          <w:rFonts w:ascii="Bookman Old Style" w:hAnsi="Bookman Old Style" w:cs="Arial"/>
          <w:b/>
          <w:sz w:val="22"/>
          <w:szCs w:val="22"/>
          <w:lang w:eastAsia="en-US"/>
        </w:rPr>
        <w:t>Fraude et Corruption</w:t>
      </w:r>
    </w:p>
    <w:p w:rsidR="006127B2" w:rsidRPr="00F83465" w:rsidRDefault="006127B2" w:rsidP="00447EC2">
      <w:pPr>
        <w:suppressAutoHyphens/>
        <w:ind w:left="578" w:hanging="578"/>
        <w:jc w:val="both"/>
        <w:rPr>
          <w:rFonts w:ascii="Bookman Old Style" w:hAnsi="Bookman Old Style" w:cs="Arial"/>
          <w:b/>
          <w:i/>
          <w:sz w:val="22"/>
          <w:szCs w:val="22"/>
        </w:rPr>
      </w:pPr>
      <w:r w:rsidRPr="00F83465">
        <w:rPr>
          <w:rFonts w:ascii="Bookman Old Style" w:hAnsi="Bookman Old Style" w:cs="Arial"/>
          <w:b/>
          <w:i/>
          <w:sz w:val="22"/>
          <w:szCs w:val="22"/>
        </w:rPr>
        <w:t>(Ne pas modifier le texte de cette Annexe)</w:t>
      </w:r>
    </w:p>
    <w:tbl>
      <w:tblPr>
        <w:tblW w:w="10456" w:type="dxa"/>
        <w:tblLayout w:type="fixed"/>
        <w:tblLook w:val="0000"/>
      </w:tblPr>
      <w:tblGrid>
        <w:gridCol w:w="10456"/>
      </w:tblGrid>
      <w:tr w:rsidR="006127B2" w:rsidRPr="00F83465" w:rsidTr="00900F2A">
        <w:tc>
          <w:tcPr>
            <w:tcW w:w="10456" w:type="dxa"/>
          </w:tcPr>
          <w:p w:rsidR="006127B2" w:rsidRPr="00F83465" w:rsidRDefault="006127B2" w:rsidP="00497BCF">
            <w:pPr>
              <w:spacing w:before="120" w:after="120"/>
              <w:ind w:left="578" w:hanging="578"/>
              <w:jc w:val="both"/>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 xml:space="preserve">1. </w:t>
            </w:r>
            <w:r w:rsidRPr="00F83465">
              <w:rPr>
                <w:rFonts w:ascii="Bookman Old Style" w:eastAsiaTheme="minorHAnsi" w:hAnsi="Bookman Old Style" w:cs="Arial"/>
                <w:bCs/>
                <w:sz w:val="22"/>
                <w:szCs w:val="22"/>
                <w:lang w:eastAsia="en-US"/>
              </w:rPr>
              <w:tab/>
              <w:t>Objet</w:t>
            </w:r>
          </w:p>
          <w:p w:rsidR="006127B2" w:rsidRPr="00F83465"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1.1</w:t>
            </w:r>
            <w:r w:rsidRPr="00F83465">
              <w:rPr>
                <w:rFonts w:ascii="Bookman Old Style" w:eastAsiaTheme="minorHAnsi" w:hAnsi="Bookman Old Style" w:cs="Arial"/>
                <w:bCs/>
                <w:sz w:val="22"/>
                <w:szCs w:val="22"/>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6127B2" w:rsidRPr="00F83465" w:rsidRDefault="006127B2" w:rsidP="00497BCF">
            <w:pPr>
              <w:spacing w:before="120" w:after="120"/>
              <w:ind w:left="578" w:hanging="578"/>
              <w:jc w:val="both"/>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2.</w:t>
            </w:r>
            <w:r w:rsidRPr="00F83465">
              <w:rPr>
                <w:rFonts w:ascii="Bookman Old Style" w:eastAsiaTheme="minorHAnsi" w:hAnsi="Bookman Old Style" w:cs="Arial"/>
                <w:bCs/>
                <w:sz w:val="22"/>
                <w:szCs w:val="22"/>
                <w:lang w:eastAsia="en-US"/>
              </w:rPr>
              <w:tab/>
              <w:t>Exigences</w:t>
            </w:r>
          </w:p>
          <w:p w:rsidR="006127B2" w:rsidRPr="00F83465"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2.1</w:t>
            </w:r>
            <w:r w:rsidRPr="00F83465">
              <w:rPr>
                <w:rFonts w:ascii="Bookman Old Style" w:eastAsiaTheme="minorHAnsi" w:hAnsi="Bookman Old Style" w:cs="Arial"/>
                <w:bCs/>
                <w:sz w:val="22"/>
                <w:szCs w:val="22"/>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6127B2" w:rsidRPr="00F83465"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2.2</w:t>
            </w:r>
            <w:r w:rsidRPr="00F83465">
              <w:rPr>
                <w:rFonts w:ascii="Bookman Old Style" w:eastAsiaTheme="minorHAnsi" w:hAnsi="Bookman Old Style" w:cs="Arial"/>
                <w:bCs/>
                <w:sz w:val="22"/>
                <w:szCs w:val="22"/>
                <w:lang w:eastAsia="en-US"/>
              </w:rPr>
              <w:tab/>
              <w:t>En vertu de ce principe, la Banque :</w:t>
            </w:r>
          </w:p>
          <w:p w:rsidR="006127B2" w:rsidRPr="00F83465"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F83465">
              <w:rPr>
                <w:rFonts w:ascii="Bookman Old Style" w:hAnsi="Bookman Old Style" w:cs="Arial"/>
                <w:bCs/>
                <w:sz w:val="22"/>
                <w:szCs w:val="22"/>
                <w:lang w:val="fr-FR"/>
              </w:rPr>
              <w:t>aux fins d’application de la présente disposition, définit comme suit les expressions suivantes :</w:t>
            </w:r>
          </w:p>
          <w:p w:rsidR="006127B2" w:rsidRPr="00F83465"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 xml:space="preserve">est coupable de « corruption » quiconque offre, donne, sollicite ou accepte, directement ou indirectement, un quelconque avantage en d’influer indûment sur les actions d’une autre personne ou entité ; </w:t>
            </w:r>
          </w:p>
          <w:p w:rsidR="006127B2" w:rsidRPr="00F83465"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6127B2" w:rsidRPr="00F83465"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se livrent à des « manœuvres collusives » les personnes ou entités qui s’entendent afin d’atteindre un objectif illicite, notamment en influant indûment sur l’action d’autres personnes ou entités;</w:t>
            </w:r>
          </w:p>
          <w:p w:rsidR="006127B2" w:rsidRPr="00F83465"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6127B2" w:rsidRPr="00F83465"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2"/>
                <w:szCs w:val="22"/>
                <w:lang w:eastAsia="en-US"/>
              </w:rPr>
            </w:pPr>
            <w:r w:rsidRPr="00F83465">
              <w:rPr>
                <w:rFonts w:ascii="Bookman Old Style" w:eastAsiaTheme="minorHAnsi" w:hAnsi="Bookman Old Style" w:cs="Arial"/>
                <w:bCs/>
                <w:sz w:val="22"/>
                <w:szCs w:val="22"/>
                <w:lang w:eastAsia="en-US"/>
              </w:rPr>
              <w:t>se livre à des « manœuvres obstructives »</w:t>
            </w:r>
          </w:p>
          <w:p w:rsidR="006127B2" w:rsidRPr="00F83465" w:rsidRDefault="006127B2" w:rsidP="00497BCF">
            <w:pPr>
              <w:tabs>
                <w:tab w:val="left" w:pos="2694"/>
              </w:tabs>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(a)</w:t>
            </w:r>
            <w:r w:rsidRPr="00F83465">
              <w:rPr>
                <w:rFonts w:ascii="Bookman Old Style" w:hAnsi="Bookman Old Style" w:cs="Arial"/>
                <w:bCs/>
                <w:sz w:val="22"/>
                <w:szCs w:val="22"/>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F83465">
              <w:rPr>
                <w:rFonts w:ascii="Bookman Old Style" w:hAnsi="Bookman Old Style" w:cs="Arial"/>
                <w:bCs/>
                <w:sz w:val="22"/>
                <w:szCs w:val="22"/>
              </w:rPr>
              <w:t>ses enquêteurs destinés</w:t>
            </w:r>
            <w:r w:rsidRPr="00F83465">
              <w:rPr>
                <w:rFonts w:ascii="Bookman Old Style" w:hAnsi="Bookman Old Style" w:cs="Arial"/>
                <w:bCs/>
                <w:sz w:val="22"/>
                <w:szCs w:val="22"/>
              </w:rPr>
              <w:t xml:space="preserve"> à entraver son </w:t>
            </w:r>
            <w:r w:rsidR="001316E5" w:rsidRPr="00F83465">
              <w:rPr>
                <w:rFonts w:ascii="Bookman Old Style" w:hAnsi="Bookman Old Style" w:cs="Arial"/>
                <w:bCs/>
                <w:sz w:val="22"/>
                <w:szCs w:val="22"/>
              </w:rPr>
              <w:t>enquête ;</w:t>
            </w:r>
            <w:r w:rsidRPr="00F83465">
              <w:rPr>
                <w:rFonts w:ascii="Bookman Old Style" w:hAnsi="Bookman Old Style" w:cs="Arial"/>
                <w:bCs/>
                <w:sz w:val="22"/>
                <w:szCs w:val="22"/>
              </w:rPr>
              <w:t xml:space="preserve"> ou bien menace, harcèle ou intimide quelqu’un aux fins de l’empêcher de faire part d’informations relatives à cette enquête, ou bien de poursuivre </w:t>
            </w:r>
            <w:r w:rsidR="001316E5" w:rsidRPr="00F83465">
              <w:rPr>
                <w:rFonts w:ascii="Bookman Old Style" w:hAnsi="Bookman Old Style" w:cs="Arial"/>
                <w:bCs/>
                <w:sz w:val="22"/>
                <w:szCs w:val="22"/>
              </w:rPr>
              <w:t>l’enquête ;où</w:t>
            </w:r>
          </w:p>
          <w:p w:rsidR="006127B2" w:rsidRPr="00F83465" w:rsidRDefault="006127B2" w:rsidP="00497BCF">
            <w:pPr>
              <w:tabs>
                <w:tab w:val="left" w:pos="576"/>
                <w:tab w:val="left" w:pos="2694"/>
              </w:tabs>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(b) </w:t>
            </w:r>
            <w:r w:rsidRPr="00F83465">
              <w:rPr>
                <w:rFonts w:ascii="Bookman Old Style" w:hAnsi="Bookman Old Style" w:cs="Arial"/>
                <w:bCs/>
                <w:sz w:val="22"/>
                <w:szCs w:val="22"/>
              </w:rPr>
              <w:tab/>
              <w:t>celui qui entrave délibérément l’exercice par la Banque de son droit d’examen tel que stipulé au paragraphe (e) ci-dessous.</w:t>
            </w:r>
          </w:p>
          <w:p w:rsidR="006127B2" w:rsidRPr="00F83465"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F83465">
              <w:rPr>
                <w:rFonts w:ascii="Bookman Old Style" w:hAnsi="Bookman Old Style" w:cs="Arial"/>
                <w:bCs/>
                <w:sz w:val="22"/>
                <w:szCs w:val="22"/>
                <w:lang w:val="fr-FR"/>
              </w:rPr>
              <w:t xml:space="preserve">rejettera la proposition d’attribution d’un marché ou contrat si elle établit que la personne physique ou morale à laquelle il est recommandé d’attribuer ledit marché ou </w:t>
            </w:r>
            <w:r w:rsidRPr="00F83465">
              <w:rPr>
                <w:rFonts w:ascii="Bookman Old Style" w:hAnsi="Bookman Old Style" w:cs="Arial"/>
                <w:bCs/>
                <w:sz w:val="22"/>
                <w:szCs w:val="22"/>
                <w:lang w:val="fr-FR"/>
              </w:rPr>
              <w:lastRenderedPageBreak/>
              <w:t xml:space="preserve">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6127B2" w:rsidRPr="00F83465"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F83465">
              <w:rPr>
                <w:rFonts w:ascii="Bookman Old Style" w:hAnsi="Bookman Old Style" w:cs="Arial"/>
                <w:bCs/>
                <w:sz w:val="22"/>
                <w:szCs w:val="22"/>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6127B2" w:rsidRPr="00F83465"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F83465">
              <w:rPr>
                <w:rFonts w:ascii="Bookman Old Style" w:hAnsi="Bookman Old Style" w:cs="Arial"/>
                <w:bCs/>
                <w:sz w:val="22"/>
                <w:szCs w:val="22"/>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F83465">
              <w:rPr>
                <w:rFonts w:ascii="Bookman Old Style" w:hAnsi="Bookman Old Style" w:cs="Arial"/>
                <w:bCs/>
                <w:sz w:val="22"/>
                <w:szCs w:val="22"/>
                <w:vertAlign w:val="superscript"/>
                <w:lang w:val="fr-FR"/>
              </w:rPr>
              <w:footnoteReference w:id="7"/>
            </w:r>
            <w:r w:rsidRPr="00F83465">
              <w:rPr>
                <w:rFonts w:ascii="Bookman Old Style" w:hAnsi="Bookman Old Style" w:cs="Arial"/>
                <w:bCs/>
                <w:sz w:val="22"/>
                <w:szCs w:val="22"/>
                <w:lang w:val="fr-FR"/>
              </w:rPr>
              <w:t xml:space="preserve"> (ii) de la participation</w:t>
            </w:r>
            <w:r w:rsidRPr="00F83465">
              <w:rPr>
                <w:rFonts w:ascii="Bookman Old Style" w:hAnsi="Bookman Old Style" w:cs="Arial"/>
                <w:bCs/>
                <w:sz w:val="22"/>
                <w:szCs w:val="22"/>
                <w:vertAlign w:val="superscript"/>
                <w:lang w:val="fr-FR"/>
              </w:rPr>
              <w:footnoteReference w:id="8"/>
            </w:r>
            <w:r w:rsidRPr="00F83465">
              <w:rPr>
                <w:rFonts w:ascii="Bookman Old Style" w:hAnsi="Bookman Old Style" w:cs="Arial"/>
                <w:bCs/>
                <w:sz w:val="22"/>
                <w:szCs w:val="22"/>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rsidR="006127B2" w:rsidRPr="00F83465"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2"/>
                <w:szCs w:val="22"/>
                <w:lang w:val="fr-FR"/>
              </w:rPr>
            </w:pPr>
            <w:r w:rsidRPr="00F83465">
              <w:rPr>
                <w:rFonts w:ascii="Bookman Old Style" w:hAnsi="Bookman Old Style" w:cs="Arial"/>
                <w:bCs/>
                <w:sz w:val="22"/>
                <w:szCs w:val="22"/>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F83465">
              <w:rPr>
                <w:rStyle w:val="Appelnotedebasdep"/>
                <w:rFonts w:ascii="Bookman Old Style" w:hAnsi="Bookman Old Style" w:cs="Arial"/>
                <w:bCs/>
                <w:sz w:val="22"/>
                <w:szCs w:val="22"/>
                <w:lang w:val="fr-FR"/>
              </w:rPr>
              <w:footnoteReference w:id="9"/>
            </w:r>
            <w:r w:rsidRPr="00F83465">
              <w:rPr>
                <w:rFonts w:ascii="Bookman Old Style" w:hAnsi="Bookman Old Style" w:cs="Arial"/>
                <w:bCs/>
                <w:sz w:val="22"/>
                <w:szCs w:val="22"/>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rsidR="000055D0" w:rsidRPr="00F83465" w:rsidRDefault="002A1A2B" w:rsidP="00497BCF">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lang w:eastAsia="en-US"/>
        </w:rPr>
        <w:lastRenderedPageBreak/>
        <w:br w:type="page"/>
      </w:r>
      <w:r w:rsidRPr="00F83465">
        <w:rPr>
          <w:rFonts w:ascii="Bookman Old Style" w:hAnsi="Bookman Old Style" w:cs="Arial"/>
          <w:bCs/>
          <w:sz w:val="22"/>
          <w:szCs w:val="22"/>
        </w:rPr>
        <w:lastRenderedPageBreak/>
        <w:t>Modèle de Lettre de Notification d’Attribution de marché</w:t>
      </w:r>
    </w:p>
    <w:p w:rsidR="001316E5" w:rsidRPr="00F83465" w:rsidRDefault="001316E5" w:rsidP="00497BCF">
      <w:pPr>
        <w:suppressAutoHyphens/>
        <w:spacing w:before="120" w:after="120"/>
        <w:ind w:left="578" w:hanging="578"/>
        <w:jc w:val="both"/>
        <w:rPr>
          <w:rFonts w:ascii="Bookman Old Style" w:hAnsi="Bookman Old Style" w:cs="Arial"/>
          <w:bCs/>
          <w:i/>
          <w:sz w:val="22"/>
          <w:szCs w:val="22"/>
          <w:lang w:eastAsia="en-US"/>
        </w:rPr>
      </w:pPr>
    </w:p>
    <w:p w:rsidR="000055D0" w:rsidRPr="00F83465" w:rsidRDefault="000055D0" w:rsidP="00497BCF">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Date : </w:t>
      </w:r>
    </w:p>
    <w:p w:rsidR="000055D0" w:rsidRPr="00F83465" w:rsidRDefault="000055D0" w:rsidP="00497BCF">
      <w:pPr>
        <w:suppressAutoHyphens/>
        <w:spacing w:before="120" w:after="120"/>
        <w:ind w:left="578" w:hanging="578"/>
        <w:jc w:val="both"/>
        <w:rPr>
          <w:rFonts w:ascii="Bookman Old Style" w:hAnsi="Bookman Old Style" w:cs="Arial"/>
          <w:bCs/>
          <w:i/>
          <w:sz w:val="22"/>
          <w:szCs w:val="22"/>
        </w:rPr>
      </w:pPr>
      <w:r w:rsidRPr="00F83465">
        <w:rPr>
          <w:rFonts w:ascii="Bookman Old Style" w:hAnsi="Bookman Old Style" w:cs="Arial"/>
          <w:bCs/>
          <w:sz w:val="22"/>
          <w:szCs w:val="22"/>
        </w:rPr>
        <w:t xml:space="preserve">A : </w:t>
      </w:r>
    </w:p>
    <w:p w:rsidR="000055D0" w:rsidRPr="00F83465" w:rsidRDefault="000055D0" w:rsidP="00497BCF">
      <w:pPr>
        <w:suppressAutoHyphens/>
        <w:spacing w:before="120" w:after="120"/>
        <w:ind w:left="578" w:hanging="578"/>
        <w:jc w:val="both"/>
        <w:rPr>
          <w:rFonts w:ascii="Bookman Old Style" w:hAnsi="Bookman Old Style" w:cs="Arial"/>
          <w:bCs/>
          <w:sz w:val="22"/>
          <w:szCs w:val="22"/>
        </w:rPr>
      </w:pPr>
    </w:p>
    <w:p w:rsidR="000055D0" w:rsidRPr="00F83465" w:rsidRDefault="000055D0" w:rsidP="00497BCF">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Objet : </w:t>
      </w:r>
      <w:r w:rsidRPr="00F83465">
        <w:rPr>
          <w:rFonts w:ascii="Bookman Old Style" w:hAnsi="Bookman Old Style" w:cs="Arial"/>
          <w:bCs/>
          <w:i/>
          <w:sz w:val="22"/>
          <w:szCs w:val="22"/>
        </w:rPr>
        <w:t xml:space="preserve">Notification d’attribution du Marché No </w:t>
      </w:r>
      <w:r w:rsidRPr="00F83465">
        <w:rPr>
          <w:rFonts w:ascii="Bookman Old Style" w:hAnsi="Bookman Old Style" w:cs="Arial"/>
          <w:bCs/>
          <w:sz w:val="22"/>
          <w:szCs w:val="22"/>
        </w:rPr>
        <w:t xml:space="preserve">. . . . . . . . ..  </w:t>
      </w:r>
    </w:p>
    <w:p w:rsidR="000055D0" w:rsidRPr="00F83465" w:rsidRDefault="000055D0" w:rsidP="00497BCF">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Messieurs,</w:t>
      </w:r>
    </w:p>
    <w:p w:rsidR="000055D0" w:rsidRPr="00F83465" w:rsidRDefault="000055D0" w:rsidP="0006315C">
      <w:pPr>
        <w:suppressAutoHyphens/>
        <w:spacing w:before="120" w:after="120"/>
        <w:jc w:val="both"/>
        <w:rPr>
          <w:rFonts w:ascii="Bookman Old Style" w:hAnsi="Bookman Old Style" w:cs="Arial"/>
          <w:bCs/>
          <w:sz w:val="22"/>
          <w:szCs w:val="22"/>
        </w:rPr>
      </w:pPr>
      <w:r w:rsidRPr="00F83465">
        <w:rPr>
          <w:rFonts w:ascii="Bookman Old Style" w:hAnsi="Bookman Old Style" w:cs="Arial"/>
          <w:bCs/>
          <w:sz w:val="22"/>
          <w:szCs w:val="22"/>
        </w:rPr>
        <w:t xml:space="preserve">La présente a pour but de vous notifier que votre Cotation en date du </w:t>
      </w:r>
      <w:r w:rsidRPr="00F83465">
        <w:rPr>
          <w:rFonts w:ascii="Bookman Old Style" w:hAnsi="Bookman Old Style" w:cs="Arial"/>
          <w:bCs/>
          <w:i/>
          <w:sz w:val="22"/>
          <w:szCs w:val="22"/>
        </w:rPr>
        <w:t>[date]</w:t>
      </w:r>
      <w:r w:rsidRPr="00F83465">
        <w:rPr>
          <w:rFonts w:ascii="Bookman Old Style" w:hAnsi="Bookman Old Style" w:cs="Arial"/>
          <w:bCs/>
          <w:sz w:val="22"/>
          <w:szCs w:val="22"/>
        </w:rPr>
        <w:t xml:space="preserve"> pour l’exécution des Travaux </w:t>
      </w:r>
      <w:r w:rsidRPr="00F83465">
        <w:rPr>
          <w:rFonts w:ascii="Bookman Old Style" w:hAnsi="Bookman Old Style" w:cs="Arial"/>
          <w:bCs/>
          <w:i/>
          <w:sz w:val="22"/>
          <w:szCs w:val="22"/>
        </w:rPr>
        <w:t>[nom du marché et identification]</w:t>
      </w:r>
      <w:r w:rsidRPr="00F83465">
        <w:rPr>
          <w:rFonts w:ascii="Bookman Old Style" w:hAnsi="Bookman Old Style" w:cs="Arial"/>
          <w:bCs/>
          <w:sz w:val="22"/>
          <w:szCs w:val="22"/>
        </w:rPr>
        <w:t xml:space="preserve"> pour le montant du Marché de </w:t>
      </w:r>
      <w:r w:rsidRPr="00F83465">
        <w:rPr>
          <w:rFonts w:ascii="Bookman Old Style" w:hAnsi="Bookman Old Style" w:cs="Arial"/>
          <w:bCs/>
          <w:i/>
          <w:sz w:val="22"/>
          <w:szCs w:val="22"/>
        </w:rPr>
        <w:t>[montant en chiffres et en lettres, nom de la monnaie]</w:t>
      </w:r>
      <w:r w:rsidRPr="00F83465">
        <w:rPr>
          <w:rFonts w:ascii="Bookman Old Style" w:hAnsi="Bookman Old Style" w:cs="Arial"/>
          <w:bCs/>
          <w:sz w:val="22"/>
          <w:szCs w:val="22"/>
        </w:rPr>
        <w:t>, est acceptée par nos services.</w:t>
      </w:r>
    </w:p>
    <w:p w:rsidR="000055D0" w:rsidRPr="00F83465" w:rsidRDefault="000055D0" w:rsidP="0006315C">
      <w:pPr>
        <w:suppressAutoHyphens/>
        <w:spacing w:before="120" w:after="120"/>
        <w:jc w:val="both"/>
        <w:rPr>
          <w:rFonts w:ascii="Bookman Old Style" w:hAnsi="Bookman Old Style" w:cs="Arial"/>
          <w:bCs/>
          <w:sz w:val="22"/>
          <w:szCs w:val="22"/>
        </w:rPr>
      </w:pPr>
      <w:r w:rsidRPr="00F83465">
        <w:rPr>
          <w:rFonts w:ascii="Bookman Old Style" w:hAnsi="Bookman Old Style" w:cs="Arial"/>
          <w:bCs/>
          <w:sz w:val="22"/>
          <w:szCs w:val="22"/>
        </w:rPr>
        <w:t xml:space="preserve">Veuillez trouver ci-joint l’Acte d’Engagement, qu’il vous est demandé de retourner signé dans le délai de </w:t>
      </w:r>
      <w:r w:rsidR="001316E5" w:rsidRPr="00F83465">
        <w:rPr>
          <w:rFonts w:ascii="Bookman Old Style" w:hAnsi="Bookman Old Style" w:cs="Arial"/>
          <w:bCs/>
          <w:i/>
          <w:sz w:val="22"/>
          <w:szCs w:val="22"/>
        </w:rPr>
        <w:t>________</w:t>
      </w:r>
      <w:r w:rsidRPr="00F83465">
        <w:rPr>
          <w:rFonts w:ascii="Bookman Old Style" w:hAnsi="Bookman Old Style" w:cs="Arial"/>
          <w:bCs/>
          <w:sz w:val="22"/>
          <w:szCs w:val="22"/>
        </w:rPr>
        <w:t xml:space="preserve"> jours.</w:t>
      </w:r>
    </w:p>
    <w:p w:rsidR="000055D0" w:rsidRPr="00F83465" w:rsidRDefault="000055D0" w:rsidP="0006315C">
      <w:pPr>
        <w:suppressAutoHyphens/>
        <w:spacing w:before="120" w:after="120"/>
        <w:jc w:val="both"/>
        <w:rPr>
          <w:rFonts w:ascii="Bookman Old Style" w:hAnsi="Bookman Old Style" w:cs="Arial"/>
          <w:bCs/>
          <w:sz w:val="22"/>
          <w:szCs w:val="22"/>
        </w:rPr>
      </w:pPr>
      <w:r w:rsidRPr="00F83465">
        <w:rPr>
          <w:rFonts w:ascii="Bookman Old Style" w:hAnsi="Bookman Old Style" w:cs="Arial"/>
          <w:bCs/>
          <w:sz w:val="22"/>
          <w:szCs w:val="22"/>
        </w:rPr>
        <w:t>« Il vous est demandé de fournir la Garantie de bonne exécution dans les ________ conformément aux Conditions du Marché, en utilisant le formulaire de Garantie de bonne exécution ci-joint. »</w:t>
      </w:r>
    </w:p>
    <w:p w:rsidR="000055D0" w:rsidRPr="00F83465" w:rsidRDefault="000055D0" w:rsidP="0006315C">
      <w:pPr>
        <w:spacing w:before="120" w:after="120"/>
        <w:jc w:val="both"/>
        <w:rPr>
          <w:rFonts w:ascii="Bookman Old Style" w:hAnsi="Bookman Old Style" w:cs="Arial"/>
          <w:bCs/>
          <w:sz w:val="22"/>
          <w:szCs w:val="22"/>
        </w:rPr>
      </w:pPr>
      <w:r w:rsidRPr="00F83465">
        <w:rPr>
          <w:rFonts w:ascii="Bookman Old Style" w:hAnsi="Bookman Old Style" w:cs="Arial"/>
          <w:bCs/>
          <w:sz w:val="22"/>
          <w:szCs w:val="22"/>
        </w:rPr>
        <w:t>Signature autorisée : ____________________________________________________</w:t>
      </w:r>
    </w:p>
    <w:p w:rsidR="000055D0" w:rsidRPr="00F83465" w:rsidRDefault="000055D0" w:rsidP="0006315C">
      <w:pPr>
        <w:spacing w:before="120" w:after="120"/>
        <w:jc w:val="both"/>
        <w:rPr>
          <w:rFonts w:ascii="Bookman Old Style" w:hAnsi="Bookman Old Style" w:cs="Arial"/>
          <w:bCs/>
          <w:sz w:val="22"/>
          <w:szCs w:val="22"/>
        </w:rPr>
      </w:pPr>
      <w:r w:rsidRPr="00F83465">
        <w:rPr>
          <w:rFonts w:ascii="Bookman Old Style" w:hAnsi="Bookman Old Style" w:cs="Arial"/>
          <w:bCs/>
          <w:sz w:val="22"/>
          <w:szCs w:val="22"/>
        </w:rPr>
        <w:t xml:space="preserve">Nom et titre du signataire habilité à signer au nom du Maître </w:t>
      </w:r>
      <w:r w:rsidRPr="00F83465">
        <w:rPr>
          <w:rFonts w:ascii="Bookman Old Style" w:hAnsi="Bookman Old Style" w:cs="Arial"/>
          <w:bCs/>
          <w:i/>
          <w:sz w:val="22"/>
          <w:szCs w:val="22"/>
        </w:rPr>
        <w:t>_____________________________</w:t>
      </w:r>
    </w:p>
    <w:p w:rsidR="000055D0" w:rsidRPr="00F83465" w:rsidRDefault="000055D0" w:rsidP="0006315C">
      <w:pPr>
        <w:suppressAutoHyphens/>
        <w:spacing w:before="120" w:after="120"/>
        <w:jc w:val="both"/>
        <w:rPr>
          <w:rFonts w:ascii="Bookman Old Style" w:hAnsi="Bookman Old Style" w:cs="Arial"/>
          <w:bCs/>
          <w:sz w:val="22"/>
          <w:szCs w:val="22"/>
        </w:rPr>
      </w:pPr>
      <w:r w:rsidRPr="00F83465">
        <w:rPr>
          <w:rFonts w:ascii="Bookman Old Style" w:hAnsi="Bookman Old Style" w:cs="Arial"/>
          <w:bCs/>
          <w:sz w:val="22"/>
          <w:szCs w:val="22"/>
        </w:rPr>
        <w:t>Nom de l’Agence d’exécution : ____________________________________________</w:t>
      </w:r>
    </w:p>
    <w:p w:rsidR="000055D0" w:rsidRPr="00F83465" w:rsidRDefault="000055D0" w:rsidP="0006315C">
      <w:pPr>
        <w:suppressAutoHyphens/>
        <w:spacing w:before="120" w:after="120"/>
        <w:jc w:val="both"/>
        <w:rPr>
          <w:rFonts w:ascii="Bookman Old Style" w:hAnsi="Bookman Old Style" w:cs="Arial"/>
          <w:bCs/>
          <w:sz w:val="22"/>
          <w:szCs w:val="22"/>
        </w:rPr>
      </w:pPr>
    </w:p>
    <w:p w:rsidR="000055D0" w:rsidRPr="00F83465" w:rsidRDefault="000055D0" w:rsidP="00497BCF">
      <w:pPr>
        <w:suppressAutoHyphens/>
        <w:spacing w:before="120" w:after="120"/>
        <w:ind w:left="578" w:hanging="578"/>
        <w:jc w:val="both"/>
        <w:rPr>
          <w:rFonts w:ascii="Bookman Old Style" w:hAnsi="Bookman Old Style" w:cs="Arial"/>
          <w:bCs/>
          <w:sz w:val="22"/>
          <w:szCs w:val="22"/>
        </w:rPr>
      </w:pPr>
    </w:p>
    <w:p w:rsidR="000055D0" w:rsidRPr="00F83465" w:rsidRDefault="000055D0" w:rsidP="00497BCF">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Pièce jointe : Conditions du Marché</w:t>
      </w:r>
    </w:p>
    <w:p w:rsidR="000055D0" w:rsidRPr="00F83465" w:rsidRDefault="000055D0" w:rsidP="00497BCF">
      <w:pPr>
        <w:spacing w:before="120" w:after="120"/>
        <w:ind w:left="578" w:hanging="578"/>
        <w:jc w:val="both"/>
        <w:rPr>
          <w:rFonts w:ascii="Bookman Old Style" w:hAnsi="Bookman Old Style" w:cs="Arial"/>
          <w:bCs/>
          <w:i/>
          <w:sz w:val="22"/>
          <w:szCs w:val="22"/>
          <w:lang w:eastAsia="en-US"/>
        </w:rPr>
      </w:pPr>
      <w:r w:rsidRPr="00F83465">
        <w:rPr>
          <w:rFonts w:ascii="Bookman Old Style" w:hAnsi="Bookman Old Style" w:cs="Arial"/>
          <w:bCs/>
          <w:i/>
          <w:sz w:val="22"/>
          <w:szCs w:val="22"/>
        </w:rPr>
        <w:br w:type="page"/>
      </w:r>
    </w:p>
    <w:p w:rsidR="003A30AD" w:rsidRPr="00F83465"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78" w:name="_Toc235532447"/>
      <w:bookmarkStart w:id="379" w:name="_Toc236306839"/>
      <w:bookmarkStart w:id="380" w:name="_Toc236309746"/>
      <w:bookmarkStart w:id="381" w:name="_Toc236313422"/>
      <w:r w:rsidRPr="00F83465">
        <w:rPr>
          <w:rFonts w:ascii="Bookman Old Style" w:hAnsi="Bookman Old Style" w:cs="Arial"/>
          <w:sz w:val="22"/>
          <w:szCs w:val="22"/>
          <w:lang w:val="fr-FR"/>
        </w:rPr>
        <w:lastRenderedPageBreak/>
        <w:t>MODELE DE GARANTIE DE BONNE EXECUTION</w:t>
      </w:r>
      <w:bookmarkEnd w:id="378"/>
      <w:bookmarkEnd w:id="379"/>
      <w:bookmarkEnd w:id="380"/>
      <w:bookmarkEnd w:id="381"/>
    </w:p>
    <w:p w:rsidR="003A30AD" w:rsidRPr="00F83465" w:rsidRDefault="003A30AD" w:rsidP="0006315C">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lang w:eastAsia="en-US"/>
        </w:rPr>
        <w:t>(Garantie bancaire)</w:t>
      </w:r>
    </w:p>
    <w:p w:rsidR="003A30AD" w:rsidRPr="00F83465" w:rsidRDefault="003A30AD"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Bénéficiaire : </w:t>
      </w:r>
    </w:p>
    <w:p w:rsidR="003A30AD" w:rsidRPr="00F83465" w:rsidRDefault="003A30AD"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Date : </w:t>
      </w:r>
    </w:p>
    <w:p w:rsidR="003A30AD" w:rsidRPr="00F83465" w:rsidRDefault="003A30AD"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Garantie de bonne exécution no. : </w:t>
      </w:r>
    </w:p>
    <w:p w:rsidR="003A30AD" w:rsidRPr="00F83465" w:rsidRDefault="003A30AD"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Garant : </w:t>
      </w:r>
    </w:p>
    <w:p w:rsidR="003A30AD" w:rsidRPr="00F83465" w:rsidRDefault="003A30AD"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Nous avons été informés que (ci-après dénommé « </w:t>
      </w:r>
      <w:r w:rsidR="003709E1" w:rsidRPr="00F83465">
        <w:rPr>
          <w:rFonts w:ascii="Bookman Old Style" w:hAnsi="Bookman Old Style" w:cs="Arial"/>
          <w:bCs/>
          <w:sz w:val="22"/>
          <w:szCs w:val="22"/>
        </w:rPr>
        <w:t>l’Entreprise »</w:t>
      </w:r>
      <w:r w:rsidRPr="00F83465">
        <w:rPr>
          <w:rFonts w:ascii="Bookman Old Style" w:hAnsi="Bookman Old Style" w:cs="Arial"/>
          <w:bCs/>
          <w:sz w:val="22"/>
          <w:szCs w:val="22"/>
        </w:rPr>
        <w:t>) a conclu avec vous le Marché no</w:t>
      </w:r>
      <w:r w:rsidRPr="00F83465">
        <w:rPr>
          <w:rFonts w:ascii="Bookman Old Style" w:hAnsi="Bookman Old Style" w:cs="Arial"/>
          <w:bCs/>
          <w:i/>
          <w:iCs/>
          <w:sz w:val="22"/>
          <w:szCs w:val="22"/>
        </w:rPr>
        <w:t>.</w:t>
      </w:r>
      <w:r w:rsidR="003709E1" w:rsidRPr="00F83465">
        <w:rPr>
          <w:rFonts w:ascii="Bookman Old Style" w:hAnsi="Bookman Old Style" w:cs="Arial"/>
          <w:bCs/>
          <w:i/>
          <w:iCs/>
          <w:sz w:val="22"/>
          <w:szCs w:val="22"/>
        </w:rPr>
        <w:t>____e</w:t>
      </w:r>
      <w:r w:rsidR="003709E1" w:rsidRPr="00F83465">
        <w:rPr>
          <w:rFonts w:ascii="Bookman Old Style" w:hAnsi="Bookman Old Style" w:cs="Arial"/>
          <w:bCs/>
          <w:sz w:val="22"/>
          <w:szCs w:val="22"/>
        </w:rPr>
        <w:t>n</w:t>
      </w:r>
      <w:r w:rsidRPr="00F83465">
        <w:rPr>
          <w:rFonts w:ascii="Bookman Old Style" w:hAnsi="Bookman Old Style" w:cs="Arial"/>
          <w:bCs/>
          <w:sz w:val="22"/>
          <w:szCs w:val="22"/>
        </w:rPr>
        <w:t xml:space="preserve"> date du </w:t>
      </w:r>
      <w:r w:rsidR="003709E1" w:rsidRPr="00F83465">
        <w:rPr>
          <w:rFonts w:ascii="Bookman Old Style" w:hAnsi="Bookman Old Style" w:cs="Arial"/>
          <w:bCs/>
          <w:i/>
          <w:iCs/>
          <w:sz w:val="22"/>
          <w:szCs w:val="22"/>
        </w:rPr>
        <w:t>____________</w:t>
      </w:r>
      <w:r w:rsidRPr="00F83465">
        <w:rPr>
          <w:rFonts w:ascii="Bookman Old Style" w:hAnsi="Bookman Old Style" w:cs="Arial"/>
          <w:bCs/>
          <w:sz w:val="22"/>
          <w:szCs w:val="22"/>
        </w:rPr>
        <w:t xml:space="preserve"> pour la fourniture de  (ci-après dénommée « le Marché »).</w:t>
      </w:r>
    </w:p>
    <w:p w:rsidR="003A30AD" w:rsidRPr="00F83465" w:rsidRDefault="003A30AD"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De plus, nous comprenons qu’une garantie de bonne exécution est exigée en vertu des conditions du Marché.</w:t>
      </w:r>
    </w:p>
    <w:p w:rsidR="003A30AD" w:rsidRPr="00F83465" w:rsidRDefault="003A30AD"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A la demande de l’Entreprise, nous </w:t>
      </w:r>
      <w:r w:rsidR="00B70711" w:rsidRPr="00F83465">
        <w:rPr>
          <w:rFonts w:ascii="Bookman Old Style" w:hAnsi="Bookman Old Style" w:cs="Arial"/>
          <w:bCs/>
          <w:i/>
          <w:iCs/>
          <w:sz w:val="22"/>
          <w:szCs w:val="22"/>
        </w:rPr>
        <w:t>________</w:t>
      </w:r>
      <w:r w:rsidRPr="00F83465">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F83465">
        <w:rPr>
          <w:rFonts w:ascii="Bookman Old Style" w:hAnsi="Bookman Old Style" w:cs="Arial"/>
          <w:bCs/>
          <w:i/>
          <w:iCs/>
          <w:sz w:val="22"/>
          <w:szCs w:val="22"/>
        </w:rPr>
        <w:t>.</w:t>
      </w:r>
      <w:r w:rsidRPr="00F83465">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3A30AD" w:rsidRPr="00F83465" w:rsidRDefault="003A30AD"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La présente garantie expire au plus tard le </w:t>
      </w:r>
      <w:r w:rsidR="00B70711" w:rsidRPr="00F83465">
        <w:rPr>
          <w:rFonts w:ascii="Bookman Old Style" w:hAnsi="Bookman Old Style" w:cs="Arial"/>
          <w:bCs/>
          <w:i/>
          <w:iCs/>
          <w:sz w:val="22"/>
          <w:szCs w:val="22"/>
        </w:rPr>
        <w:t>______</w:t>
      </w:r>
      <w:r w:rsidRPr="00F83465">
        <w:rPr>
          <w:rFonts w:ascii="Bookman Old Style" w:hAnsi="Bookman Old Style" w:cs="Arial"/>
          <w:bCs/>
          <w:sz w:val="22"/>
          <w:szCs w:val="22"/>
        </w:rPr>
        <w:t xml:space="preserve"> jour de </w:t>
      </w:r>
      <w:r w:rsidR="00B70711" w:rsidRPr="00F83465">
        <w:rPr>
          <w:rFonts w:ascii="Bookman Old Style" w:hAnsi="Bookman Old Style" w:cs="Arial"/>
          <w:bCs/>
          <w:i/>
          <w:iCs/>
          <w:sz w:val="22"/>
          <w:szCs w:val="22"/>
        </w:rPr>
        <w:t>________</w:t>
      </w:r>
      <w:r w:rsidRPr="00F83465">
        <w:rPr>
          <w:rFonts w:ascii="Bookman Old Style" w:hAnsi="Bookman Old Style" w:cs="Arial"/>
          <w:bCs/>
          <w:sz w:val="22"/>
          <w:szCs w:val="22"/>
        </w:rPr>
        <w:t>,</w:t>
      </w:r>
      <w:r w:rsidRPr="00F83465">
        <w:rPr>
          <w:rStyle w:val="Appelnotedebasdep"/>
          <w:rFonts w:ascii="Bookman Old Style" w:hAnsi="Bookman Old Style" w:cs="Arial"/>
          <w:bCs/>
          <w:sz w:val="22"/>
          <w:szCs w:val="22"/>
        </w:rPr>
        <w:footnoteReference w:id="10"/>
      </w:r>
      <w:r w:rsidRPr="00F83465">
        <w:rPr>
          <w:rFonts w:ascii="Bookman Old Style" w:hAnsi="Bookman Old Style" w:cs="Arial"/>
          <w:bCs/>
          <w:sz w:val="22"/>
          <w:szCs w:val="22"/>
        </w:rPr>
        <w:t xml:space="preserve"> et toute demande de paiement doit être reçue à cette date au plus tard.</w:t>
      </w:r>
    </w:p>
    <w:p w:rsidR="003A30AD" w:rsidRPr="00F83465" w:rsidRDefault="003A30AD"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rsidR="003A30AD" w:rsidRPr="00F83465" w:rsidRDefault="00900F2A" w:rsidP="00D165BF">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F83465">
        <w:rPr>
          <w:rFonts w:ascii="Bookman Old Style" w:hAnsi="Bookman Old Style" w:cs="Arial"/>
          <w:bCs/>
          <w:sz w:val="22"/>
          <w:szCs w:val="22"/>
          <w:lang w:val="fr-FR"/>
        </w:rPr>
        <w:tab/>
      </w:r>
    </w:p>
    <w:p w:rsidR="00E44B05" w:rsidRPr="00F83465" w:rsidRDefault="003A30AD" w:rsidP="0006315C">
      <w:pPr>
        <w:spacing w:before="120" w:after="120"/>
        <w:ind w:left="578" w:hanging="578"/>
        <w:jc w:val="both"/>
        <w:rPr>
          <w:rFonts w:ascii="Bookman Old Style" w:hAnsi="Bookman Old Style" w:cs="Arial"/>
          <w:b/>
          <w:i/>
          <w:sz w:val="22"/>
          <w:szCs w:val="22"/>
        </w:rPr>
      </w:pPr>
      <w:r w:rsidRPr="00F83465">
        <w:rPr>
          <w:rFonts w:ascii="Bookman Old Style" w:hAnsi="Bookman Old Style" w:cs="Arial"/>
          <w:bCs/>
          <w:i/>
          <w:sz w:val="22"/>
          <w:szCs w:val="22"/>
        </w:rPr>
        <w:br w:type="page"/>
      </w:r>
      <w:bookmarkStart w:id="382" w:name="_Toc490056168"/>
    </w:p>
    <w:p w:rsidR="005A15EB" w:rsidRPr="00F83465"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83" w:name="_Toc235532448"/>
      <w:bookmarkStart w:id="384" w:name="_Toc236306840"/>
      <w:bookmarkStart w:id="385" w:name="_Toc236309747"/>
      <w:bookmarkStart w:id="386" w:name="_Toc236313423"/>
      <w:r w:rsidRPr="00F83465">
        <w:rPr>
          <w:rFonts w:ascii="Bookman Old Style" w:hAnsi="Bookman Old Style" w:cs="Arial"/>
          <w:sz w:val="22"/>
          <w:szCs w:val="22"/>
          <w:lang w:val="fr-FR"/>
        </w:rPr>
        <w:lastRenderedPageBreak/>
        <w:t>MODELE DE CAUTION PERSONNELLE ET SOLIDAIRE DE BONNE EXECUTION</w:t>
      </w:r>
      <w:bookmarkEnd w:id="382"/>
      <w:bookmarkEnd w:id="383"/>
      <w:bookmarkEnd w:id="384"/>
      <w:bookmarkEnd w:id="385"/>
      <w:bookmarkEnd w:id="386"/>
    </w:p>
    <w:p w:rsidR="005A15EB" w:rsidRPr="00F83465" w:rsidRDefault="005A15EB" w:rsidP="00E240A2">
      <w:pPr>
        <w:pStyle w:val="Pieddepage"/>
        <w:spacing w:before="0"/>
        <w:ind w:left="578" w:hanging="578"/>
        <w:jc w:val="both"/>
        <w:rPr>
          <w:rFonts w:ascii="Bookman Old Style" w:hAnsi="Bookman Old Style" w:cs="Arial"/>
          <w:b/>
          <w:sz w:val="22"/>
          <w:szCs w:val="22"/>
        </w:rPr>
      </w:pPr>
    </w:p>
    <w:p w:rsidR="005A15EB" w:rsidRPr="00F83465" w:rsidRDefault="00126208" w:rsidP="0006315C">
      <w:pPr>
        <w:pStyle w:val="Pieddepage"/>
        <w:tabs>
          <w:tab w:val="right" w:pos="8640"/>
        </w:tabs>
        <w:spacing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Date :</w:t>
      </w:r>
      <w:r w:rsidR="005A15EB" w:rsidRPr="00F83465">
        <w:rPr>
          <w:rFonts w:ascii="Bookman Old Style" w:hAnsi="Bookman Old Style" w:cs="Arial"/>
          <w:bCs/>
          <w:sz w:val="22"/>
          <w:szCs w:val="22"/>
        </w:rPr>
        <w:t>___________________________</w:t>
      </w:r>
    </w:p>
    <w:p w:rsidR="005A15EB" w:rsidRPr="00F83465" w:rsidRDefault="005A15EB" w:rsidP="0006315C">
      <w:pPr>
        <w:tabs>
          <w:tab w:val="right" w:pos="8640"/>
        </w:tab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Appel d’offres n</w:t>
      </w:r>
      <w:r w:rsidRPr="00F83465">
        <w:rPr>
          <w:rFonts w:ascii="Bookman Old Style" w:hAnsi="Bookman Old Style" w:cs="Arial"/>
          <w:bCs/>
          <w:sz w:val="22"/>
          <w:szCs w:val="22"/>
          <w:vertAlign w:val="superscript"/>
        </w:rPr>
        <w:t>o</w:t>
      </w:r>
      <w:r w:rsidR="00126208" w:rsidRPr="00F83465">
        <w:rPr>
          <w:rFonts w:ascii="Bookman Old Style" w:hAnsi="Bookman Old Style" w:cs="Arial"/>
          <w:bCs/>
          <w:sz w:val="22"/>
          <w:szCs w:val="22"/>
        </w:rPr>
        <w:t xml:space="preserve">: </w:t>
      </w:r>
      <w:r w:rsidRPr="00F83465">
        <w:rPr>
          <w:rFonts w:ascii="Bookman Old Style" w:hAnsi="Bookman Old Style" w:cs="Arial"/>
          <w:bCs/>
          <w:sz w:val="22"/>
          <w:szCs w:val="22"/>
        </w:rPr>
        <w:t>_____________</w:t>
      </w:r>
    </w:p>
    <w:p w:rsidR="005A15EB" w:rsidRPr="00F83465" w:rsidRDefault="005A15EB" w:rsidP="0006315C">
      <w:pPr>
        <w:spacing w:before="120" w:after="120"/>
        <w:ind w:left="578" w:hanging="578"/>
        <w:jc w:val="both"/>
        <w:rPr>
          <w:rFonts w:ascii="Bookman Old Style" w:hAnsi="Bookman Old Style" w:cs="Arial"/>
          <w:bCs/>
          <w:sz w:val="22"/>
          <w:szCs w:val="22"/>
        </w:rPr>
      </w:pPr>
    </w:p>
    <w:p w:rsidR="005A15EB" w:rsidRPr="00F83465" w:rsidRDefault="005A15E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Bénéficiaire : __________________ [</w:t>
      </w:r>
      <w:r w:rsidRPr="00F83465">
        <w:rPr>
          <w:rFonts w:ascii="Bookman Old Style" w:hAnsi="Bookman Old Style" w:cs="Arial"/>
          <w:bCs/>
          <w:i/>
          <w:sz w:val="22"/>
          <w:szCs w:val="22"/>
        </w:rPr>
        <w:t>nom et adresse du Maître d’Ouvrage</w:t>
      </w:r>
      <w:r w:rsidRPr="00F83465">
        <w:rPr>
          <w:rFonts w:ascii="Bookman Old Style" w:hAnsi="Bookman Old Style" w:cs="Arial"/>
          <w:bCs/>
          <w:sz w:val="22"/>
          <w:szCs w:val="22"/>
        </w:rPr>
        <w:t xml:space="preserve">] </w:t>
      </w:r>
    </w:p>
    <w:p w:rsidR="005A15EB" w:rsidRPr="00F83465" w:rsidRDefault="005A15EB" w:rsidP="0006315C">
      <w:pPr>
        <w:spacing w:before="120" w:after="120"/>
        <w:ind w:left="578" w:hanging="578"/>
        <w:jc w:val="both"/>
        <w:rPr>
          <w:rFonts w:ascii="Bookman Old Style" w:hAnsi="Bookman Old Style" w:cs="Arial"/>
          <w:bCs/>
          <w:sz w:val="22"/>
          <w:szCs w:val="22"/>
        </w:rPr>
      </w:pPr>
    </w:p>
    <w:p w:rsidR="005A15EB" w:rsidRPr="00F83465" w:rsidRDefault="005A15E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Date : _______________</w:t>
      </w:r>
    </w:p>
    <w:p w:rsidR="005A15EB" w:rsidRPr="00F83465" w:rsidRDefault="005A15EB" w:rsidP="0006315C">
      <w:pPr>
        <w:spacing w:before="120" w:after="120"/>
        <w:ind w:left="578" w:hanging="578"/>
        <w:jc w:val="both"/>
        <w:rPr>
          <w:rFonts w:ascii="Bookman Old Style" w:hAnsi="Bookman Old Style" w:cs="Arial"/>
          <w:bCs/>
          <w:sz w:val="22"/>
          <w:szCs w:val="22"/>
        </w:rPr>
      </w:pPr>
    </w:p>
    <w:p w:rsidR="005A15EB" w:rsidRPr="00F83465" w:rsidRDefault="005A15E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Caution no. : ________________</w:t>
      </w:r>
    </w:p>
    <w:p w:rsidR="005A15EB" w:rsidRPr="00F83465" w:rsidRDefault="005A15EB" w:rsidP="0006315C">
      <w:pPr>
        <w:spacing w:before="120" w:after="120"/>
        <w:ind w:left="578" w:hanging="578"/>
        <w:jc w:val="both"/>
        <w:rPr>
          <w:rFonts w:ascii="Bookman Old Style" w:hAnsi="Bookman Old Style" w:cs="Arial"/>
          <w:bCs/>
          <w:sz w:val="22"/>
          <w:szCs w:val="22"/>
        </w:rPr>
      </w:pPr>
    </w:p>
    <w:p w:rsidR="005A15EB" w:rsidRPr="00F83465" w:rsidRDefault="005A15E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Nous soussignés _____________________________ [</w:t>
      </w:r>
      <w:r w:rsidRPr="00F83465">
        <w:rPr>
          <w:rFonts w:ascii="Bookman Old Style" w:hAnsi="Bookman Old Style" w:cs="Arial"/>
          <w:bCs/>
          <w:i/>
          <w:sz w:val="22"/>
          <w:szCs w:val="22"/>
        </w:rPr>
        <w:t>nom et adresse de l’organisme de caution</w:t>
      </w:r>
      <w:r w:rsidRPr="00F83465">
        <w:rPr>
          <w:rFonts w:ascii="Bookman Old Style" w:hAnsi="Bookman Old Style" w:cs="Arial"/>
          <w:bCs/>
          <w:sz w:val="22"/>
          <w:szCs w:val="22"/>
        </w:rPr>
        <w:t>]</w:t>
      </w:r>
    </w:p>
    <w:p w:rsidR="005A15EB" w:rsidRPr="00F83465" w:rsidRDefault="005A15E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rsidR="005A15EB" w:rsidRPr="00F83465" w:rsidRDefault="005A15EB" w:rsidP="0006315C">
      <w:pPr>
        <w:spacing w:before="120" w:after="120"/>
        <w:ind w:left="578" w:hanging="578"/>
        <w:jc w:val="both"/>
        <w:rPr>
          <w:rFonts w:ascii="Bookman Old Style" w:hAnsi="Bookman Old Style" w:cs="Arial"/>
          <w:bCs/>
          <w:sz w:val="22"/>
          <w:szCs w:val="22"/>
        </w:rPr>
      </w:pPr>
    </w:p>
    <w:p w:rsidR="005A15EB" w:rsidRPr="00F83465" w:rsidRDefault="005A15E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Ladite caution s’élève à _________</w:t>
      </w:r>
      <w:r w:rsidRPr="00F83465">
        <w:rPr>
          <w:rStyle w:val="Appelnotedebasdep"/>
          <w:rFonts w:ascii="Bookman Old Style" w:hAnsi="Bookman Old Style" w:cs="Arial"/>
          <w:bCs/>
          <w:sz w:val="22"/>
          <w:szCs w:val="22"/>
        </w:rPr>
        <w:footnoteReference w:id="11"/>
      </w:r>
      <w:r w:rsidRPr="00F83465">
        <w:rPr>
          <w:rFonts w:ascii="Bookman Old Style" w:hAnsi="Bookman Old Style" w:cs="Arial"/>
          <w:bCs/>
          <w:sz w:val="22"/>
          <w:szCs w:val="22"/>
        </w:rPr>
        <w:t>.</w:t>
      </w:r>
    </w:p>
    <w:p w:rsidR="005A15EB" w:rsidRPr="00F83465" w:rsidRDefault="005A15EB" w:rsidP="0006315C">
      <w:pPr>
        <w:spacing w:before="120" w:after="120"/>
        <w:ind w:left="578" w:hanging="578"/>
        <w:jc w:val="both"/>
        <w:rPr>
          <w:rFonts w:ascii="Bookman Old Style" w:hAnsi="Bookman Old Style" w:cs="Arial"/>
          <w:bCs/>
          <w:sz w:val="22"/>
          <w:szCs w:val="22"/>
        </w:rPr>
      </w:pPr>
    </w:p>
    <w:p w:rsidR="005A15EB" w:rsidRPr="00F83465" w:rsidRDefault="005A15E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5A15EB" w:rsidRPr="00F83465" w:rsidRDefault="005A15EB" w:rsidP="0006315C">
      <w:pPr>
        <w:spacing w:before="120" w:after="120"/>
        <w:ind w:left="578" w:hanging="578"/>
        <w:jc w:val="both"/>
        <w:rPr>
          <w:rFonts w:ascii="Bookman Old Style" w:hAnsi="Bookman Old Style" w:cs="Arial"/>
          <w:bCs/>
          <w:sz w:val="22"/>
          <w:szCs w:val="22"/>
        </w:rPr>
      </w:pPr>
    </w:p>
    <w:p w:rsidR="005A15EB" w:rsidRPr="00F83465" w:rsidRDefault="005A15E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SIGNATURE et authentification du signataire__________________________________ </w:t>
      </w:r>
    </w:p>
    <w:p w:rsidR="005A15EB" w:rsidRPr="00F83465" w:rsidRDefault="005A15E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Nom et adresse de l’organisme de caution______________________________________</w:t>
      </w:r>
    </w:p>
    <w:p w:rsidR="005A15EB" w:rsidRPr="00F83465" w:rsidRDefault="005A15EB" w:rsidP="0006315C">
      <w:pPr>
        <w:spacing w:before="120" w:after="120"/>
        <w:ind w:left="578" w:hanging="578"/>
        <w:jc w:val="both"/>
        <w:rPr>
          <w:rFonts w:ascii="Bookman Old Style" w:hAnsi="Bookman Old Style" w:cs="Arial"/>
          <w:bCs/>
          <w:sz w:val="22"/>
          <w:szCs w:val="22"/>
          <w:lang w:eastAsia="en-US"/>
        </w:rPr>
      </w:pPr>
      <w:r w:rsidRPr="00F83465">
        <w:rPr>
          <w:rFonts w:ascii="Bookman Old Style" w:hAnsi="Bookman Old Style" w:cs="Arial"/>
          <w:bCs/>
          <w:sz w:val="22"/>
          <w:szCs w:val="22"/>
        </w:rPr>
        <w:br w:type="page"/>
      </w:r>
    </w:p>
    <w:p w:rsidR="002C5167" w:rsidRPr="00F83465"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87" w:name="_Toc235532449"/>
      <w:bookmarkStart w:id="388" w:name="_Toc236306841"/>
      <w:bookmarkStart w:id="389" w:name="_Toc236309748"/>
      <w:bookmarkStart w:id="390" w:name="_Toc236313424"/>
      <w:r w:rsidRPr="00F83465">
        <w:rPr>
          <w:rFonts w:ascii="Bookman Old Style" w:hAnsi="Bookman Old Style" w:cs="Arial"/>
          <w:sz w:val="22"/>
          <w:szCs w:val="22"/>
          <w:lang w:val="fr-FR"/>
        </w:rPr>
        <w:lastRenderedPageBreak/>
        <w:t>MODELE DE GARANTIE DE RESTITUTION D’AVANCE</w:t>
      </w:r>
      <w:bookmarkEnd w:id="387"/>
      <w:bookmarkEnd w:id="388"/>
      <w:bookmarkEnd w:id="389"/>
      <w:bookmarkEnd w:id="390"/>
    </w:p>
    <w:p w:rsidR="002C5167" w:rsidRPr="00F83465" w:rsidRDefault="002C5167" w:rsidP="00447EC2">
      <w:pPr>
        <w:ind w:left="578" w:hanging="578"/>
        <w:jc w:val="both"/>
        <w:rPr>
          <w:rFonts w:ascii="Bookman Old Style" w:hAnsi="Bookman Old Style" w:cs="Arial"/>
          <w:b/>
          <w:sz w:val="22"/>
          <w:szCs w:val="22"/>
          <w:lang w:eastAsia="en-US"/>
        </w:rPr>
      </w:pPr>
      <w:r w:rsidRPr="00F83465">
        <w:rPr>
          <w:rFonts w:ascii="Bookman Old Style" w:hAnsi="Bookman Old Style" w:cs="Arial"/>
          <w:b/>
          <w:sz w:val="22"/>
          <w:szCs w:val="22"/>
          <w:lang w:eastAsia="en-US"/>
        </w:rPr>
        <w:t>(Garantie bancaire sur demande)</w:t>
      </w:r>
    </w:p>
    <w:p w:rsidR="002C5167" w:rsidRPr="00F83465" w:rsidRDefault="00B0279B"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DC No : ___________________________ </w:t>
      </w:r>
    </w:p>
    <w:p w:rsidR="002C5167" w:rsidRPr="00F83465" w:rsidRDefault="002C5167"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Garant : ____________________ </w:t>
      </w:r>
    </w:p>
    <w:p w:rsidR="002C5167" w:rsidRPr="00F83465" w:rsidRDefault="002C5167"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Bénéficiaire : __________________  </w:t>
      </w:r>
    </w:p>
    <w:p w:rsidR="002C5167" w:rsidRPr="00F83465" w:rsidRDefault="002C5167"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Date : _______________</w:t>
      </w:r>
    </w:p>
    <w:p w:rsidR="002C5167" w:rsidRPr="00F83465" w:rsidRDefault="002C5167" w:rsidP="0006315C">
      <w:pPr>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Garantie de restitution d’avance No. :</w:t>
      </w:r>
    </w:p>
    <w:p w:rsidR="002C5167" w:rsidRPr="00F83465" w:rsidRDefault="002C5167"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Nous avons été informés que </w:t>
      </w:r>
      <w:r w:rsidR="00126208" w:rsidRPr="00F83465">
        <w:rPr>
          <w:rFonts w:ascii="Bookman Old Style" w:hAnsi="Bookman Old Style" w:cs="Arial"/>
          <w:bCs/>
          <w:i/>
          <w:sz w:val="22"/>
          <w:szCs w:val="22"/>
        </w:rPr>
        <w:t>________</w:t>
      </w:r>
      <w:r w:rsidRPr="00F83465">
        <w:rPr>
          <w:rFonts w:ascii="Bookman Old Style" w:hAnsi="Bookman Old Style" w:cs="Arial"/>
          <w:bCs/>
          <w:sz w:val="22"/>
          <w:szCs w:val="22"/>
        </w:rPr>
        <w:t xml:space="preserve"> (ci-après dénommé « le Donneur d’ordre ») a conclu le Marché No., avec le Bénéficiaire en date du ______________ pour l’exécution de </w:t>
      </w:r>
      <w:r w:rsidR="00126208" w:rsidRPr="00F83465">
        <w:rPr>
          <w:rFonts w:ascii="Bookman Old Style" w:hAnsi="Bookman Old Style" w:cs="Arial"/>
          <w:bCs/>
          <w:i/>
          <w:sz w:val="22"/>
          <w:szCs w:val="22"/>
        </w:rPr>
        <w:t>________</w:t>
      </w:r>
      <w:r w:rsidRPr="00F83465">
        <w:rPr>
          <w:rFonts w:ascii="Bookman Old Style" w:hAnsi="Bookman Old Style" w:cs="Arial"/>
          <w:bCs/>
          <w:sz w:val="22"/>
          <w:szCs w:val="22"/>
        </w:rPr>
        <w:t xml:space="preserve"> (ci-après dénommé « le Marché »).</w:t>
      </w:r>
    </w:p>
    <w:p w:rsidR="002C5167" w:rsidRPr="00F83465" w:rsidRDefault="002C5167"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De plus nous comprenons qu’en vertu des conditions du Marché, une avance d’un montant de </w:t>
      </w:r>
      <w:r w:rsidR="00126208" w:rsidRPr="00F83465">
        <w:rPr>
          <w:rFonts w:ascii="Bookman Old Style" w:hAnsi="Bookman Old Style" w:cs="Arial"/>
          <w:bCs/>
          <w:i/>
          <w:sz w:val="22"/>
          <w:szCs w:val="22"/>
        </w:rPr>
        <w:t>___________</w:t>
      </w:r>
      <w:r w:rsidRPr="00F83465">
        <w:rPr>
          <w:rFonts w:ascii="Bookman Old Style" w:hAnsi="Bookman Old Style" w:cs="Arial"/>
          <w:bCs/>
          <w:sz w:val="22"/>
          <w:szCs w:val="22"/>
        </w:rPr>
        <w:t>est versée contre une garantie de restitution d’avance.</w:t>
      </w:r>
    </w:p>
    <w:p w:rsidR="002C5167" w:rsidRPr="00F83465" w:rsidRDefault="002C5167"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A la demande du Donneur d’ordre, nous prenons, en tant que Garant, l’engagement irrévocable de payer au Bénéficiaire toute somme dans la limite du Montant de la Garantie qui s’élève à </w:t>
      </w:r>
      <w:r w:rsidR="00126208" w:rsidRPr="00F83465">
        <w:rPr>
          <w:rFonts w:ascii="Bookman Old Style" w:hAnsi="Bookman Old Style" w:cs="Arial"/>
          <w:bCs/>
          <w:i/>
          <w:sz w:val="22"/>
          <w:szCs w:val="22"/>
        </w:rPr>
        <w:t>__________________</w:t>
      </w:r>
      <w:r w:rsidRPr="00F83465">
        <w:rPr>
          <w:rFonts w:ascii="Bookman Old Style" w:hAnsi="Bookman Old Style" w:cs="Arial"/>
          <w:bCs/>
          <w:sz w:val="22"/>
          <w:szCs w:val="22"/>
          <w:vertAlign w:val="superscript"/>
        </w:rPr>
        <w:footnoteReference w:id="12"/>
      </w:r>
      <w:r w:rsidRPr="00F83465">
        <w:rPr>
          <w:rFonts w:ascii="Bookman Old Style" w:hAnsi="Bookman Old Style" w:cs="Arial"/>
          <w:bCs/>
          <w:sz w:val="22"/>
          <w:szCs w:val="22"/>
        </w:rPr>
        <w:t>. Votre demande en paiement doit comprendre, que ce soit dans la demande elle-même ou dans un document séparé signé accompagnant ou identifiant la demande, la déclaration que le Donneur d’ordre :</w:t>
      </w:r>
    </w:p>
    <w:p w:rsidR="002C5167" w:rsidRPr="00F83465"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(a) </w:t>
      </w:r>
      <w:r w:rsidRPr="00F83465">
        <w:rPr>
          <w:rFonts w:ascii="Bookman Old Style" w:hAnsi="Bookman Old Style" w:cs="Arial"/>
          <w:bCs/>
          <w:sz w:val="22"/>
          <w:szCs w:val="22"/>
        </w:rPr>
        <w:tab/>
        <w:t>a utilisé l’avance à d’autres fins que les prestations faisant l’objet du Marché ; ou bien</w:t>
      </w:r>
    </w:p>
    <w:p w:rsidR="002C5167" w:rsidRPr="00F83465" w:rsidRDefault="002C5167" w:rsidP="0006315C">
      <w:pPr>
        <w:tabs>
          <w:tab w:val="left" w:pos="1134"/>
        </w:tabs>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 xml:space="preserve">(b) </w:t>
      </w:r>
      <w:r w:rsidRPr="00F83465">
        <w:rPr>
          <w:rFonts w:ascii="Bookman Old Style" w:hAnsi="Bookman Old Style" w:cs="Arial"/>
          <w:bCs/>
          <w:sz w:val="22"/>
          <w:szCs w:val="22"/>
        </w:rPr>
        <w:tab/>
        <w:t xml:space="preserve">n’a pas remboursé l’avance dans les conditions spécifiées au Marché, spécifiant le montant non remboursé par le Donneur d’ordre. </w:t>
      </w:r>
    </w:p>
    <w:p w:rsidR="002C5167" w:rsidRPr="00F83465" w:rsidRDefault="002C5167" w:rsidP="0006315C">
      <w:pPr>
        <w:suppressAutoHyphens/>
        <w:spacing w:before="120" w:after="120"/>
        <w:ind w:left="578" w:hanging="578"/>
        <w:jc w:val="both"/>
        <w:rPr>
          <w:rFonts w:ascii="Bookman Old Style" w:hAnsi="Bookman Old Style" w:cs="Arial"/>
          <w:bCs/>
          <w:i/>
          <w:sz w:val="22"/>
          <w:szCs w:val="22"/>
        </w:rPr>
      </w:pPr>
      <w:r w:rsidRPr="00F83465">
        <w:rPr>
          <w:rFonts w:ascii="Bookman Old Style" w:hAnsi="Bookman Old Style" w:cs="Arial"/>
          <w:bCs/>
          <w:sz w:val="22"/>
          <w:szCs w:val="22"/>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F83465">
        <w:rPr>
          <w:rFonts w:ascii="Bookman Old Style" w:hAnsi="Bookman Old Style" w:cs="Arial"/>
          <w:bCs/>
          <w:i/>
          <w:sz w:val="22"/>
          <w:szCs w:val="22"/>
        </w:rPr>
        <w:t>____________</w:t>
      </w:r>
      <w:r w:rsidRPr="00F83465">
        <w:rPr>
          <w:rFonts w:ascii="Bookman Old Style" w:hAnsi="Bookman Old Style" w:cs="Arial"/>
          <w:bCs/>
          <w:i/>
          <w:sz w:val="22"/>
          <w:szCs w:val="22"/>
        </w:rPr>
        <w:t>.</w:t>
      </w:r>
    </w:p>
    <w:p w:rsidR="002C5167" w:rsidRPr="00F83465" w:rsidRDefault="002C5167"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2C5167" w:rsidRPr="00A64742" w:rsidRDefault="002C5167" w:rsidP="0006315C">
      <w:pPr>
        <w:suppressAutoHyphens/>
        <w:spacing w:before="120" w:after="120"/>
        <w:ind w:left="578" w:hanging="578"/>
        <w:jc w:val="both"/>
        <w:rPr>
          <w:rFonts w:ascii="Bookman Old Style" w:hAnsi="Bookman Old Style" w:cs="Arial"/>
          <w:bCs/>
          <w:sz w:val="22"/>
          <w:szCs w:val="22"/>
        </w:rPr>
      </w:pPr>
      <w:r w:rsidRPr="00F83465">
        <w:rPr>
          <w:rFonts w:ascii="Bookman Old Style" w:hAnsi="Bookman Old Style" w:cs="Arial"/>
          <w:bCs/>
          <w:sz w:val="22"/>
          <w:szCs w:val="22"/>
        </w:rPr>
        <w:t>La présente garantie est régie par les Règles Uniformes de la CCI relatives aux Garanties sur Demande (RUGD), Publication CCI no : 758, excepté le sous-paragraphe 15(a) qui est exclu par la présente.</w:t>
      </w:r>
      <w:r w:rsidRPr="00A64742">
        <w:rPr>
          <w:rFonts w:ascii="Bookman Old Style" w:hAnsi="Bookman Old Style" w:cs="Arial"/>
          <w:bCs/>
          <w:sz w:val="22"/>
          <w:szCs w:val="22"/>
        </w:rPr>
        <w:t xml:space="preserve"> </w:t>
      </w:r>
    </w:p>
    <w:p w:rsidR="002C5167" w:rsidRPr="00A64742" w:rsidRDefault="002C5167" w:rsidP="0006315C">
      <w:pPr>
        <w:tabs>
          <w:tab w:val="right" w:pos="9000"/>
        </w:tabs>
        <w:suppressAutoHyphens/>
        <w:spacing w:before="120" w:after="120"/>
        <w:ind w:left="578" w:hanging="578"/>
        <w:jc w:val="both"/>
        <w:rPr>
          <w:rFonts w:ascii="Bookman Old Style" w:hAnsi="Bookman Old Style" w:cs="Arial"/>
          <w:bCs/>
          <w:i/>
          <w:sz w:val="22"/>
          <w:szCs w:val="22"/>
        </w:rPr>
      </w:pPr>
    </w:p>
    <w:sectPr w:rsidR="002C5167" w:rsidRPr="00A64742" w:rsidSect="00D11DB5">
      <w:headerReference w:type="even" r:id="rId58"/>
      <w:headerReference w:type="default" r:id="rId59"/>
      <w:headerReference w:type="first" r:id="rId60"/>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3CBD" w:rsidRDefault="00EA3CBD">
      <w:r>
        <w:separator/>
      </w:r>
    </w:p>
  </w:endnote>
  <w:endnote w:type="continuationSeparator" w:id="1">
    <w:p w:rsidR="00EA3CBD" w:rsidRDefault="00EA3CBD">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3"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2074035692"/>
      <w:docPartObj>
        <w:docPartGallery w:val="Page Numbers (Bottom of Page)"/>
        <w:docPartUnique/>
      </w:docPartObj>
    </w:sdtPr>
    <w:sdtEndPr>
      <w:rPr>
        <w:i/>
        <w:iCs/>
      </w:rPr>
    </w:sdtEndPr>
    <w:sdtContent>
      <w:sdt>
        <w:sdtPr>
          <w:rPr>
            <w:i/>
            <w:iCs/>
            <w:sz w:val="18"/>
            <w:szCs w:val="18"/>
          </w:rPr>
          <w:id w:val="-161701530"/>
          <w:docPartObj>
            <w:docPartGallery w:val="Page Numbers (Top of Page)"/>
            <w:docPartUnique/>
          </w:docPartObj>
        </w:sdtPr>
        <w:sdtContent>
          <w:p w:rsidR="000859EB" w:rsidRPr="006D45C3" w:rsidRDefault="000859EB" w:rsidP="000E2529">
            <w:pPr>
              <w:pStyle w:val="Pieddepage"/>
              <w:pBdr>
                <w:top w:val="single" w:sz="4" w:space="1" w:color="auto"/>
              </w:pBdr>
              <w:jc w:val="right"/>
              <w:rPr>
                <w:i/>
                <w:iCs/>
                <w:sz w:val="18"/>
                <w:szCs w:val="18"/>
              </w:rPr>
            </w:pPr>
            <w:r w:rsidRPr="006D45C3">
              <w:rPr>
                <w:i/>
                <w:iCs/>
                <w:sz w:val="18"/>
                <w:szCs w:val="18"/>
              </w:rPr>
              <w:t>DC XXX –</w:t>
            </w:r>
            <w:r>
              <w:rPr>
                <w:i/>
                <w:iCs/>
                <w:sz w:val="18"/>
                <w:szCs w:val="18"/>
              </w:rPr>
              <w:t xml:space="preserve">03 </w:t>
            </w:r>
            <w:r w:rsidRPr="006D45C3">
              <w:rPr>
                <w:i/>
                <w:iCs/>
                <w:sz w:val="18"/>
                <w:szCs w:val="18"/>
              </w:rPr>
              <w:t>FORAGE</w:t>
            </w:r>
            <w:r>
              <w:rPr>
                <w:i/>
                <w:iCs/>
                <w:sz w:val="18"/>
                <w:szCs w:val="18"/>
              </w:rPr>
              <w:t>S (</w:t>
            </w:r>
            <w:r w:rsidRPr="000E2529">
              <w:rPr>
                <w:i/>
                <w:iCs/>
                <w:sz w:val="18"/>
                <w:szCs w:val="18"/>
              </w:rPr>
              <w:t>GANA GUENDJENG, MALDI DJOUNTOUANSOUA et ZEBE-MARAO)</w:t>
            </w:r>
            <w:r w:rsidRPr="006D45C3">
              <w:rPr>
                <w:i/>
                <w:iCs/>
                <w:sz w:val="18"/>
                <w:szCs w:val="18"/>
              </w:rPr>
              <w:t xml:space="preserve"> – C</w:t>
            </w:r>
            <w:r>
              <w:rPr>
                <w:i/>
                <w:iCs/>
                <w:sz w:val="18"/>
                <w:szCs w:val="18"/>
              </w:rPr>
              <w:t>.YAGOUA</w:t>
            </w:r>
            <w:r w:rsidRPr="006D45C3">
              <w:rPr>
                <w:i/>
                <w:iCs/>
                <w:sz w:val="18"/>
                <w:szCs w:val="18"/>
              </w:rPr>
              <w:tab/>
            </w:r>
            <w:r w:rsidR="00051302" w:rsidRPr="006D45C3">
              <w:rPr>
                <w:b/>
                <w:bCs/>
                <w:i/>
                <w:iCs/>
                <w:sz w:val="18"/>
                <w:szCs w:val="18"/>
              </w:rPr>
              <w:fldChar w:fldCharType="begin"/>
            </w:r>
            <w:r w:rsidRPr="006D45C3">
              <w:rPr>
                <w:b/>
                <w:bCs/>
                <w:i/>
                <w:iCs/>
                <w:sz w:val="18"/>
                <w:szCs w:val="18"/>
              </w:rPr>
              <w:instrText>PAGE</w:instrText>
            </w:r>
            <w:r w:rsidR="00051302" w:rsidRPr="006D45C3">
              <w:rPr>
                <w:b/>
                <w:bCs/>
                <w:i/>
                <w:iCs/>
                <w:sz w:val="18"/>
                <w:szCs w:val="18"/>
              </w:rPr>
              <w:fldChar w:fldCharType="separate"/>
            </w:r>
            <w:r w:rsidR="00111672">
              <w:rPr>
                <w:b/>
                <w:bCs/>
                <w:i/>
                <w:iCs/>
                <w:noProof/>
                <w:sz w:val="18"/>
                <w:szCs w:val="18"/>
              </w:rPr>
              <w:t>9</w:t>
            </w:r>
            <w:r w:rsidR="00051302" w:rsidRPr="006D45C3">
              <w:rPr>
                <w:b/>
                <w:bCs/>
                <w:i/>
                <w:iCs/>
                <w:sz w:val="18"/>
                <w:szCs w:val="18"/>
              </w:rPr>
              <w:fldChar w:fldCharType="end"/>
            </w:r>
            <w:r w:rsidRPr="006D45C3">
              <w:rPr>
                <w:i/>
                <w:iCs/>
                <w:sz w:val="18"/>
                <w:szCs w:val="18"/>
                <w:lang w:val="fr-FR"/>
              </w:rPr>
              <w:t xml:space="preserve"> / </w:t>
            </w:r>
            <w:r w:rsidR="00051302" w:rsidRPr="006D45C3">
              <w:rPr>
                <w:b/>
                <w:bCs/>
                <w:i/>
                <w:iCs/>
                <w:sz w:val="18"/>
                <w:szCs w:val="18"/>
              </w:rPr>
              <w:fldChar w:fldCharType="begin"/>
            </w:r>
            <w:r w:rsidRPr="006D45C3">
              <w:rPr>
                <w:b/>
                <w:bCs/>
                <w:i/>
                <w:iCs/>
                <w:sz w:val="18"/>
                <w:szCs w:val="18"/>
              </w:rPr>
              <w:instrText>NUMPAGES</w:instrText>
            </w:r>
            <w:r w:rsidR="00051302" w:rsidRPr="006D45C3">
              <w:rPr>
                <w:b/>
                <w:bCs/>
                <w:i/>
                <w:iCs/>
                <w:sz w:val="18"/>
                <w:szCs w:val="18"/>
              </w:rPr>
              <w:fldChar w:fldCharType="separate"/>
            </w:r>
            <w:r w:rsidR="00102EF1">
              <w:rPr>
                <w:b/>
                <w:bCs/>
                <w:i/>
                <w:iCs/>
                <w:noProof/>
                <w:sz w:val="18"/>
                <w:szCs w:val="18"/>
              </w:rPr>
              <w:t>139</w:t>
            </w:r>
            <w:r w:rsidR="00051302" w:rsidRPr="006D45C3">
              <w:rPr>
                <w:b/>
                <w:bCs/>
                <w:i/>
                <w:iCs/>
                <w:sz w:val="18"/>
                <w:szCs w:val="18"/>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1021895530"/>
      <w:docPartObj>
        <w:docPartGallery w:val="Page Numbers (Bottom of Page)"/>
        <w:docPartUnique/>
      </w:docPartObj>
    </w:sdtPr>
    <w:sdtEndPr>
      <w:rPr>
        <w:i/>
        <w:iCs/>
      </w:rPr>
    </w:sdtEndPr>
    <w:sdtContent>
      <w:sdt>
        <w:sdtPr>
          <w:rPr>
            <w:i/>
            <w:iCs/>
            <w:sz w:val="18"/>
            <w:szCs w:val="18"/>
          </w:rPr>
          <w:id w:val="-896740046"/>
          <w:docPartObj>
            <w:docPartGallery w:val="Page Numbers (Top of Page)"/>
            <w:docPartUnique/>
          </w:docPartObj>
        </w:sdtPr>
        <w:sdtContent>
          <w:p w:rsidR="000859EB" w:rsidRPr="006D45C3" w:rsidRDefault="000859EB" w:rsidP="002634EC">
            <w:pPr>
              <w:pStyle w:val="Pieddepage"/>
              <w:pBdr>
                <w:top w:val="single" w:sz="4" w:space="1" w:color="auto"/>
              </w:pBdr>
              <w:jc w:val="right"/>
              <w:rPr>
                <w:i/>
                <w:iCs/>
                <w:sz w:val="18"/>
                <w:szCs w:val="18"/>
              </w:rPr>
            </w:pPr>
            <w:r w:rsidRPr="006D45C3">
              <w:rPr>
                <w:i/>
                <w:iCs/>
                <w:sz w:val="18"/>
                <w:szCs w:val="18"/>
              </w:rPr>
              <w:t>DC XXX –</w:t>
            </w:r>
            <w:r>
              <w:rPr>
                <w:i/>
                <w:iCs/>
                <w:sz w:val="18"/>
                <w:szCs w:val="18"/>
              </w:rPr>
              <w:t xml:space="preserve">03 </w:t>
            </w:r>
            <w:r w:rsidRPr="006D45C3">
              <w:rPr>
                <w:i/>
                <w:iCs/>
                <w:sz w:val="18"/>
                <w:szCs w:val="18"/>
              </w:rPr>
              <w:t>FORAGE</w:t>
            </w:r>
            <w:r>
              <w:rPr>
                <w:i/>
                <w:iCs/>
                <w:sz w:val="18"/>
                <w:szCs w:val="18"/>
              </w:rPr>
              <w:t>S (</w:t>
            </w:r>
            <w:r w:rsidRPr="000E2529">
              <w:rPr>
                <w:i/>
                <w:iCs/>
                <w:sz w:val="18"/>
                <w:szCs w:val="18"/>
              </w:rPr>
              <w:t>GANA GUENDJENG, MALDI DJOUNTOUANSOUA et ZEBE-MARAO)</w:t>
            </w:r>
            <w:r w:rsidRPr="006D45C3">
              <w:rPr>
                <w:i/>
                <w:iCs/>
                <w:sz w:val="18"/>
                <w:szCs w:val="18"/>
              </w:rPr>
              <w:t xml:space="preserve"> – C</w:t>
            </w:r>
            <w:r>
              <w:rPr>
                <w:i/>
                <w:iCs/>
                <w:sz w:val="18"/>
                <w:szCs w:val="18"/>
              </w:rPr>
              <w:t>.YAGOUA</w:t>
            </w:r>
            <w:r w:rsidRPr="006D45C3">
              <w:rPr>
                <w:i/>
                <w:iCs/>
                <w:sz w:val="18"/>
                <w:szCs w:val="18"/>
              </w:rPr>
              <w:tab/>
            </w:r>
            <w:r w:rsidR="00051302" w:rsidRPr="006D45C3">
              <w:rPr>
                <w:b/>
                <w:bCs/>
                <w:i/>
                <w:iCs/>
                <w:sz w:val="18"/>
                <w:szCs w:val="18"/>
              </w:rPr>
              <w:fldChar w:fldCharType="begin"/>
            </w:r>
            <w:r w:rsidRPr="006D45C3">
              <w:rPr>
                <w:b/>
                <w:bCs/>
                <w:i/>
                <w:iCs/>
                <w:sz w:val="18"/>
                <w:szCs w:val="18"/>
              </w:rPr>
              <w:instrText>PAGE</w:instrText>
            </w:r>
            <w:r w:rsidR="00051302" w:rsidRPr="006D45C3">
              <w:rPr>
                <w:b/>
                <w:bCs/>
                <w:i/>
                <w:iCs/>
                <w:sz w:val="18"/>
                <w:szCs w:val="18"/>
              </w:rPr>
              <w:fldChar w:fldCharType="separate"/>
            </w:r>
            <w:r w:rsidR="00102EF1">
              <w:rPr>
                <w:b/>
                <w:bCs/>
                <w:i/>
                <w:iCs/>
                <w:noProof/>
                <w:sz w:val="18"/>
                <w:szCs w:val="18"/>
              </w:rPr>
              <w:t>1</w:t>
            </w:r>
            <w:r w:rsidR="00051302" w:rsidRPr="006D45C3">
              <w:rPr>
                <w:b/>
                <w:bCs/>
                <w:i/>
                <w:iCs/>
                <w:sz w:val="18"/>
                <w:szCs w:val="18"/>
              </w:rPr>
              <w:fldChar w:fldCharType="end"/>
            </w:r>
            <w:r w:rsidRPr="006D45C3">
              <w:rPr>
                <w:i/>
                <w:iCs/>
                <w:sz w:val="18"/>
                <w:szCs w:val="18"/>
                <w:lang w:val="fr-FR"/>
              </w:rPr>
              <w:t xml:space="preserve"> / </w:t>
            </w:r>
            <w:r w:rsidR="00051302" w:rsidRPr="006D45C3">
              <w:rPr>
                <w:b/>
                <w:bCs/>
                <w:i/>
                <w:iCs/>
                <w:sz w:val="18"/>
                <w:szCs w:val="18"/>
              </w:rPr>
              <w:fldChar w:fldCharType="begin"/>
            </w:r>
            <w:r w:rsidRPr="006D45C3">
              <w:rPr>
                <w:b/>
                <w:bCs/>
                <w:i/>
                <w:iCs/>
                <w:sz w:val="18"/>
                <w:szCs w:val="18"/>
              </w:rPr>
              <w:instrText>NUMPAGES</w:instrText>
            </w:r>
            <w:r w:rsidR="00051302" w:rsidRPr="006D45C3">
              <w:rPr>
                <w:b/>
                <w:bCs/>
                <w:i/>
                <w:iCs/>
                <w:sz w:val="18"/>
                <w:szCs w:val="18"/>
              </w:rPr>
              <w:fldChar w:fldCharType="separate"/>
            </w:r>
            <w:r w:rsidR="00102EF1">
              <w:rPr>
                <w:b/>
                <w:bCs/>
                <w:i/>
                <w:iCs/>
                <w:noProof/>
                <w:sz w:val="18"/>
                <w:szCs w:val="18"/>
              </w:rPr>
              <w:t>139</w:t>
            </w:r>
            <w:r w:rsidR="00051302" w:rsidRPr="006D45C3">
              <w:rPr>
                <w:b/>
                <w:bCs/>
                <w:i/>
                <w:iCs/>
                <w:sz w:val="18"/>
                <w:szCs w:val="18"/>
              </w:rPr>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1371723139"/>
      <w:docPartObj>
        <w:docPartGallery w:val="Page Numbers (Bottom of Page)"/>
        <w:docPartUnique/>
      </w:docPartObj>
    </w:sdtPr>
    <w:sdtEndPr>
      <w:rPr>
        <w:i/>
        <w:iCs/>
      </w:rPr>
    </w:sdtEndPr>
    <w:sdtContent>
      <w:sdt>
        <w:sdtPr>
          <w:rPr>
            <w:i/>
            <w:iCs/>
            <w:sz w:val="18"/>
            <w:szCs w:val="18"/>
          </w:rPr>
          <w:id w:val="1628045831"/>
          <w:docPartObj>
            <w:docPartGallery w:val="Page Numbers (Top of Page)"/>
            <w:docPartUnique/>
          </w:docPartObj>
        </w:sdtPr>
        <w:sdtContent>
          <w:p w:rsidR="000859EB" w:rsidRPr="000E2529" w:rsidRDefault="000859EB" w:rsidP="000E2529">
            <w:pPr>
              <w:pStyle w:val="Pieddepage"/>
              <w:pBdr>
                <w:top w:val="single" w:sz="4" w:space="1" w:color="auto"/>
              </w:pBdr>
              <w:jc w:val="right"/>
              <w:rPr>
                <w:i/>
                <w:iCs/>
                <w:sz w:val="18"/>
                <w:szCs w:val="18"/>
              </w:rPr>
            </w:pPr>
            <w:r w:rsidRPr="006D45C3">
              <w:rPr>
                <w:i/>
                <w:iCs/>
                <w:sz w:val="18"/>
                <w:szCs w:val="18"/>
              </w:rPr>
              <w:t>DC XXX –</w:t>
            </w:r>
            <w:r>
              <w:rPr>
                <w:i/>
                <w:iCs/>
                <w:sz w:val="18"/>
                <w:szCs w:val="18"/>
              </w:rPr>
              <w:t xml:space="preserve">03 </w:t>
            </w:r>
            <w:r w:rsidRPr="006D45C3">
              <w:rPr>
                <w:i/>
                <w:iCs/>
                <w:sz w:val="18"/>
                <w:szCs w:val="18"/>
              </w:rPr>
              <w:t>FORAGE</w:t>
            </w:r>
            <w:r>
              <w:rPr>
                <w:i/>
                <w:iCs/>
                <w:sz w:val="18"/>
                <w:szCs w:val="18"/>
              </w:rPr>
              <w:t>S (</w:t>
            </w:r>
            <w:r w:rsidR="00E6718B">
              <w:rPr>
                <w:i/>
                <w:iCs/>
                <w:sz w:val="18"/>
                <w:szCs w:val="18"/>
              </w:rPr>
              <w:t>D</w:t>
            </w:r>
            <w:r w:rsidRPr="000E2529">
              <w:rPr>
                <w:i/>
                <w:iCs/>
                <w:sz w:val="18"/>
                <w:szCs w:val="18"/>
              </w:rPr>
              <w:t>ANA GUENDJENG, MALDI DJOUNTOUAN</w:t>
            </w:r>
            <w:r w:rsidR="00E6718B">
              <w:rPr>
                <w:i/>
                <w:iCs/>
                <w:sz w:val="18"/>
                <w:szCs w:val="18"/>
              </w:rPr>
              <w:t>G</w:t>
            </w:r>
            <w:r w:rsidRPr="000E2529">
              <w:rPr>
                <w:i/>
                <w:iCs/>
                <w:sz w:val="18"/>
                <w:szCs w:val="18"/>
              </w:rPr>
              <w:t>SOUA et ZEBE-MARAO)</w:t>
            </w:r>
            <w:r w:rsidRPr="006D45C3">
              <w:rPr>
                <w:i/>
                <w:iCs/>
                <w:sz w:val="18"/>
                <w:szCs w:val="18"/>
              </w:rPr>
              <w:t xml:space="preserve"> – C</w:t>
            </w:r>
            <w:r>
              <w:rPr>
                <w:i/>
                <w:iCs/>
                <w:sz w:val="18"/>
                <w:szCs w:val="18"/>
              </w:rPr>
              <w:t>.YAGOUA</w:t>
            </w:r>
            <w:r w:rsidRPr="006D45C3">
              <w:rPr>
                <w:i/>
                <w:iCs/>
                <w:sz w:val="18"/>
                <w:szCs w:val="18"/>
              </w:rPr>
              <w:tab/>
            </w:r>
            <w:r w:rsidR="00051302" w:rsidRPr="006D45C3">
              <w:rPr>
                <w:b/>
                <w:bCs/>
                <w:i/>
                <w:iCs/>
                <w:sz w:val="18"/>
                <w:szCs w:val="18"/>
              </w:rPr>
              <w:fldChar w:fldCharType="begin"/>
            </w:r>
            <w:r w:rsidRPr="006D45C3">
              <w:rPr>
                <w:b/>
                <w:bCs/>
                <w:i/>
                <w:iCs/>
                <w:sz w:val="18"/>
                <w:szCs w:val="18"/>
              </w:rPr>
              <w:instrText>PAGE</w:instrText>
            </w:r>
            <w:r w:rsidR="00051302" w:rsidRPr="006D45C3">
              <w:rPr>
                <w:b/>
                <w:bCs/>
                <w:i/>
                <w:iCs/>
                <w:sz w:val="18"/>
                <w:szCs w:val="18"/>
              </w:rPr>
              <w:fldChar w:fldCharType="separate"/>
            </w:r>
            <w:r w:rsidR="00102EF1">
              <w:rPr>
                <w:b/>
                <w:bCs/>
                <w:i/>
                <w:iCs/>
                <w:noProof/>
                <w:sz w:val="18"/>
                <w:szCs w:val="18"/>
              </w:rPr>
              <w:t>16</w:t>
            </w:r>
            <w:r w:rsidR="00051302" w:rsidRPr="006D45C3">
              <w:rPr>
                <w:b/>
                <w:bCs/>
                <w:i/>
                <w:iCs/>
                <w:sz w:val="18"/>
                <w:szCs w:val="18"/>
              </w:rPr>
              <w:fldChar w:fldCharType="end"/>
            </w:r>
            <w:r w:rsidRPr="006D45C3">
              <w:rPr>
                <w:i/>
                <w:iCs/>
                <w:sz w:val="18"/>
                <w:szCs w:val="18"/>
                <w:lang w:val="fr-FR"/>
              </w:rPr>
              <w:t xml:space="preserve"> / </w:t>
            </w:r>
            <w:r w:rsidR="00051302" w:rsidRPr="006D45C3">
              <w:rPr>
                <w:b/>
                <w:bCs/>
                <w:i/>
                <w:iCs/>
                <w:sz w:val="18"/>
                <w:szCs w:val="18"/>
              </w:rPr>
              <w:fldChar w:fldCharType="begin"/>
            </w:r>
            <w:r w:rsidRPr="006D45C3">
              <w:rPr>
                <w:b/>
                <w:bCs/>
                <w:i/>
                <w:iCs/>
                <w:sz w:val="18"/>
                <w:szCs w:val="18"/>
              </w:rPr>
              <w:instrText>NUMPAGES</w:instrText>
            </w:r>
            <w:r w:rsidR="00051302" w:rsidRPr="006D45C3">
              <w:rPr>
                <w:b/>
                <w:bCs/>
                <w:i/>
                <w:iCs/>
                <w:sz w:val="18"/>
                <w:szCs w:val="18"/>
              </w:rPr>
              <w:fldChar w:fldCharType="separate"/>
            </w:r>
            <w:r w:rsidR="00102EF1">
              <w:rPr>
                <w:b/>
                <w:bCs/>
                <w:i/>
                <w:iCs/>
                <w:noProof/>
                <w:sz w:val="18"/>
                <w:szCs w:val="18"/>
              </w:rPr>
              <w:t>139</w:t>
            </w:r>
            <w:r w:rsidR="00051302" w:rsidRPr="006D45C3">
              <w:rPr>
                <w:b/>
                <w:bCs/>
                <w:i/>
                <w:iCs/>
                <w:sz w:val="18"/>
                <w:szCs w:val="18"/>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750734104"/>
      <w:docPartObj>
        <w:docPartGallery w:val="Page Numbers (Bottom of Page)"/>
        <w:docPartUnique/>
      </w:docPartObj>
    </w:sdtPr>
    <w:sdtEndPr>
      <w:rPr>
        <w:i/>
        <w:iCs/>
      </w:rPr>
    </w:sdtEndPr>
    <w:sdtContent>
      <w:sdt>
        <w:sdtPr>
          <w:rPr>
            <w:i/>
            <w:iCs/>
            <w:sz w:val="18"/>
            <w:szCs w:val="18"/>
          </w:rPr>
          <w:id w:val="-1977595772"/>
          <w:docPartObj>
            <w:docPartGallery w:val="Page Numbers (Top of Page)"/>
            <w:docPartUnique/>
          </w:docPartObj>
        </w:sdtPr>
        <w:sdtContent>
          <w:p w:rsidR="000859EB" w:rsidRPr="006D45C3" w:rsidRDefault="00051302" w:rsidP="000E2529">
            <w:pPr>
              <w:pStyle w:val="Pieddepage"/>
              <w:pBdr>
                <w:top w:val="single" w:sz="4" w:space="1" w:color="auto"/>
              </w:pBdr>
              <w:jc w:val="right"/>
              <w:rPr>
                <w:i/>
                <w:iCs/>
                <w:sz w:val="18"/>
                <w:szCs w:val="18"/>
              </w:rPr>
            </w:pPr>
            <w:sdt>
              <w:sdtPr>
                <w:rPr>
                  <w:sz w:val="18"/>
                  <w:szCs w:val="18"/>
                </w:rPr>
                <w:id w:val="-296989235"/>
                <w:docPartObj>
                  <w:docPartGallery w:val="Page Numbers (Bottom of Page)"/>
                  <w:docPartUnique/>
                </w:docPartObj>
              </w:sdtPr>
              <w:sdtEndPr>
                <w:rPr>
                  <w:i/>
                  <w:iCs/>
                </w:rPr>
              </w:sdtEndPr>
              <w:sdtContent>
                <w:sdt>
                  <w:sdtPr>
                    <w:rPr>
                      <w:i/>
                      <w:iCs/>
                      <w:sz w:val="18"/>
                      <w:szCs w:val="18"/>
                    </w:rPr>
                    <w:id w:val="-171190221"/>
                    <w:docPartObj>
                      <w:docPartGallery w:val="Page Numbers (Top of Page)"/>
                      <w:docPartUnique/>
                    </w:docPartObj>
                  </w:sdtPr>
                  <w:sdtContent>
                    <w:r w:rsidR="000859EB" w:rsidRPr="006D45C3">
                      <w:rPr>
                        <w:i/>
                        <w:iCs/>
                        <w:sz w:val="18"/>
                        <w:szCs w:val="18"/>
                      </w:rPr>
                      <w:t>DC XXX –</w:t>
                    </w:r>
                    <w:r w:rsidR="000859EB">
                      <w:rPr>
                        <w:i/>
                        <w:iCs/>
                        <w:sz w:val="18"/>
                        <w:szCs w:val="18"/>
                      </w:rPr>
                      <w:t xml:space="preserve">03 </w:t>
                    </w:r>
                    <w:r w:rsidR="000859EB" w:rsidRPr="006D45C3">
                      <w:rPr>
                        <w:i/>
                        <w:iCs/>
                        <w:sz w:val="18"/>
                        <w:szCs w:val="18"/>
                      </w:rPr>
                      <w:t>FORAGE</w:t>
                    </w:r>
                    <w:r w:rsidR="000859EB">
                      <w:rPr>
                        <w:i/>
                        <w:iCs/>
                        <w:sz w:val="18"/>
                        <w:szCs w:val="18"/>
                      </w:rPr>
                      <w:t>S (</w:t>
                    </w:r>
                    <w:r w:rsidR="000859EB" w:rsidRPr="000E2529">
                      <w:rPr>
                        <w:i/>
                        <w:iCs/>
                        <w:sz w:val="18"/>
                        <w:szCs w:val="18"/>
                      </w:rPr>
                      <w:t>GANA GUENDJENG, MALDI DJOUNTOUANSOUA et ZEBE-MARAO)</w:t>
                    </w:r>
                    <w:r w:rsidR="000859EB" w:rsidRPr="006D45C3">
                      <w:rPr>
                        <w:i/>
                        <w:iCs/>
                        <w:sz w:val="18"/>
                        <w:szCs w:val="18"/>
                      </w:rPr>
                      <w:t xml:space="preserve"> – C</w:t>
                    </w:r>
                    <w:r w:rsidR="000859EB">
                      <w:rPr>
                        <w:i/>
                        <w:iCs/>
                        <w:sz w:val="18"/>
                        <w:szCs w:val="18"/>
                      </w:rPr>
                      <w:t>.YAGOUA</w:t>
                    </w:r>
                  </w:sdtContent>
                </w:sdt>
              </w:sdtContent>
            </w:sdt>
            <w:r w:rsidR="000859EB" w:rsidRPr="006D45C3">
              <w:rPr>
                <w:i/>
                <w:iCs/>
                <w:sz w:val="18"/>
                <w:szCs w:val="18"/>
              </w:rPr>
              <w:tab/>
            </w:r>
            <w:r w:rsidRPr="006D45C3">
              <w:rPr>
                <w:b/>
                <w:bCs/>
                <w:i/>
                <w:iCs/>
                <w:sz w:val="18"/>
                <w:szCs w:val="18"/>
              </w:rPr>
              <w:fldChar w:fldCharType="begin"/>
            </w:r>
            <w:r w:rsidR="000859EB" w:rsidRPr="006D45C3">
              <w:rPr>
                <w:b/>
                <w:bCs/>
                <w:i/>
                <w:iCs/>
                <w:sz w:val="18"/>
                <w:szCs w:val="18"/>
              </w:rPr>
              <w:instrText>PAGE</w:instrText>
            </w:r>
            <w:r w:rsidRPr="006D45C3">
              <w:rPr>
                <w:b/>
                <w:bCs/>
                <w:i/>
                <w:iCs/>
                <w:sz w:val="18"/>
                <w:szCs w:val="18"/>
              </w:rPr>
              <w:fldChar w:fldCharType="separate"/>
            </w:r>
            <w:r w:rsidR="00102EF1">
              <w:rPr>
                <w:b/>
                <w:bCs/>
                <w:i/>
                <w:iCs/>
                <w:noProof/>
                <w:sz w:val="18"/>
                <w:szCs w:val="18"/>
              </w:rPr>
              <w:t>138</w:t>
            </w:r>
            <w:r w:rsidRPr="006D45C3">
              <w:rPr>
                <w:b/>
                <w:bCs/>
                <w:i/>
                <w:iCs/>
                <w:sz w:val="18"/>
                <w:szCs w:val="18"/>
              </w:rPr>
              <w:fldChar w:fldCharType="end"/>
            </w:r>
            <w:r w:rsidR="000859EB" w:rsidRPr="006D45C3">
              <w:rPr>
                <w:i/>
                <w:iCs/>
                <w:sz w:val="18"/>
                <w:szCs w:val="18"/>
                <w:lang w:val="fr-FR"/>
              </w:rPr>
              <w:t xml:space="preserve"> / </w:t>
            </w:r>
            <w:r w:rsidRPr="006D45C3">
              <w:rPr>
                <w:b/>
                <w:bCs/>
                <w:i/>
                <w:iCs/>
                <w:sz w:val="18"/>
                <w:szCs w:val="18"/>
              </w:rPr>
              <w:fldChar w:fldCharType="begin"/>
            </w:r>
            <w:r w:rsidR="000859EB" w:rsidRPr="006D45C3">
              <w:rPr>
                <w:b/>
                <w:bCs/>
                <w:i/>
                <w:iCs/>
                <w:sz w:val="18"/>
                <w:szCs w:val="18"/>
              </w:rPr>
              <w:instrText>NUMPAGES</w:instrText>
            </w:r>
            <w:r w:rsidRPr="006D45C3">
              <w:rPr>
                <w:b/>
                <w:bCs/>
                <w:i/>
                <w:iCs/>
                <w:sz w:val="18"/>
                <w:szCs w:val="18"/>
              </w:rPr>
              <w:fldChar w:fldCharType="separate"/>
            </w:r>
            <w:r w:rsidR="00102EF1">
              <w:rPr>
                <w:b/>
                <w:bCs/>
                <w:i/>
                <w:iCs/>
                <w:noProof/>
                <w:sz w:val="18"/>
                <w:szCs w:val="18"/>
              </w:rPr>
              <w:t>139</w:t>
            </w:r>
            <w:r w:rsidRPr="006D45C3">
              <w:rPr>
                <w:b/>
                <w:bCs/>
                <w:i/>
                <w:iCs/>
                <w:sz w:val="18"/>
                <w:szCs w:val="18"/>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3CBD" w:rsidRDefault="00EA3CBD">
      <w:r>
        <w:separator/>
      </w:r>
    </w:p>
  </w:footnote>
  <w:footnote w:type="continuationSeparator" w:id="1">
    <w:p w:rsidR="00EA3CBD" w:rsidRDefault="00EA3CBD">
      <w:r>
        <w:continuationSeparator/>
      </w:r>
    </w:p>
  </w:footnote>
  <w:footnote w:id="2">
    <w:p w:rsidR="000859EB" w:rsidRPr="005C7E94" w:rsidRDefault="000859EB" w:rsidP="00E03CA1">
      <w:pPr>
        <w:pStyle w:val="Notedebasdepage"/>
        <w:rPr>
          <w:iCs/>
        </w:rPr>
      </w:pPr>
      <w:r w:rsidRPr="005C7E94">
        <w:rPr>
          <w:rStyle w:val="Appelnotedebasdep"/>
          <w:i/>
        </w:rPr>
        <w:footnoteRef/>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3">
    <w:p w:rsidR="000859EB" w:rsidRPr="00C0180D" w:rsidRDefault="000859EB"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ab/>
      </w:r>
      <w:r w:rsidRPr="00C0180D">
        <w:rPr>
          <w:spacing w:val="-4"/>
          <w:sz w:val="10"/>
        </w:rPr>
        <w:t>Dans le cas de marché rémunéré au forfait, remplacer la totalité de la Clause 36 par la nouvelle clause 36.1 comme suit :</w:t>
      </w:r>
    </w:p>
    <w:p w:rsidR="000859EB" w:rsidRPr="00C0180D" w:rsidRDefault="000859EB" w:rsidP="00E03CA1">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4">
    <w:p w:rsidR="000859EB" w:rsidRPr="00C0180D" w:rsidRDefault="000859EB" w:rsidP="00E03CA1">
      <w:pPr>
        <w:pStyle w:val="Notedebasdepage"/>
        <w:rPr>
          <w:sz w:val="10"/>
        </w:rPr>
      </w:pPr>
      <w:r w:rsidRPr="00C0180D">
        <w:rPr>
          <w:rStyle w:val="Appelnotedebasdep"/>
          <w:sz w:val="10"/>
        </w:rPr>
        <w:footnoteRef/>
      </w:r>
      <w:r w:rsidRPr="00C0180D">
        <w:rPr>
          <w:sz w:val="10"/>
        </w:rPr>
        <w:tab/>
        <w:t>Dans le cas de marché rémunérés au forfait, ajouter « et Programme d’Activités » après « Programme ».</w:t>
      </w:r>
    </w:p>
  </w:footnote>
  <w:footnote w:id="5">
    <w:p w:rsidR="000859EB" w:rsidRPr="00C0180D" w:rsidRDefault="000859EB" w:rsidP="00E03CA1">
      <w:pPr>
        <w:pStyle w:val="Notedebasdepage"/>
        <w:rPr>
          <w:iCs/>
          <w:sz w:val="10"/>
        </w:rPr>
      </w:pPr>
      <w:r w:rsidRPr="00C0180D">
        <w:rPr>
          <w:rStyle w:val="Appelnotedebasdep"/>
          <w:i/>
          <w:sz w:val="10"/>
        </w:rPr>
        <w:footnoteRef/>
      </w:r>
      <w:r w:rsidRPr="00C0180D">
        <w:rPr>
          <w:i/>
          <w:sz w:val="10"/>
        </w:rPr>
        <w:tab/>
      </w:r>
      <w:r w:rsidRPr="00C0180D">
        <w:rPr>
          <w:iCs/>
          <w:sz w:val="10"/>
        </w:rPr>
        <w:t>Dans le cas de marché rémunéré au forfait, supprimer ce paragraphe.</w:t>
      </w:r>
    </w:p>
  </w:footnote>
  <w:footnote w:id="6">
    <w:p w:rsidR="000859EB" w:rsidRPr="00C0180D" w:rsidRDefault="000859EB" w:rsidP="00E03CA1">
      <w:pPr>
        <w:pStyle w:val="Notedebasdepage"/>
        <w:ind w:left="720" w:hanging="720"/>
        <w:rPr>
          <w:iCs/>
          <w:sz w:val="12"/>
        </w:rPr>
      </w:pPr>
      <w:r w:rsidRPr="00C0180D">
        <w:rPr>
          <w:rStyle w:val="Appelnotedebasdep"/>
          <w:iCs/>
          <w:sz w:val="12"/>
        </w:rPr>
        <w:footnoteRef/>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7">
    <w:p w:rsidR="000859EB" w:rsidRPr="00C0180D" w:rsidRDefault="000859EB" w:rsidP="006127B2">
      <w:pPr>
        <w:pStyle w:val="Notedebasdepage"/>
        <w:ind w:left="284" w:hanging="284"/>
        <w:rPr>
          <w:sz w:val="10"/>
          <w:lang w:val="fr-FR"/>
        </w:rPr>
      </w:pPr>
      <w:r w:rsidRPr="00C0180D">
        <w:rPr>
          <w:rStyle w:val="Appelnotedebasdep"/>
          <w:sz w:val="10"/>
        </w:rPr>
        <w:footnoteRef/>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8">
    <w:p w:rsidR="000859EB" w:rsidRPr="00C0180D" w:rsidRDefault="000859EB" w:rsidP="006127B2">
      <w:pPr>
        <w:pStyle w:val="Notedebasdepage"/>
        <w:ind w:left="284" w:hanging="284"/>
        <w:rPr>
          <w:sz w:val="10"/>
          <w:lang w:val="fr-FR"/>
        </w:rPr>
      </w:pPr>
      <w:r w:rsidRPr="00C0180D">
        <w:rPr>
          <w:rStyle w:val="Appelnotedebasdep"/>
          <w:sz w:val="10"/>
        </w:rPr>
        <w:footnoteRef/>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9">
    <w:p w:rsidR="000859EB" w:rsidRPr="00C0180D" w:rsidRDefault="000859EB" w:rsidP="006127B2">
      <w:pPr>
        <w:pStyle w:val="Notedebasdepage"/>
        <w:ind w:left="280" w:hanging="280"/>
        <w:rPr>
          <w:sz w:val="10"/>
          <w:lang w:val="fr-FR"/>
        </w:rPr>
      </w:pPr>
      <w:r w:rsidRPr="00C0180D">
        <w:rPr>
          <w:rStyle w:val="Appelnotedebasdep"/>
          <w:sz w:val="10"/>
        </w:rPr>
        <w:footnoteRef/>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0">
    <w:p w:rsidR="000859EB" w:rsidRPr="0062156A" w:rsidRDefault="000859EB" w:rsidP="00DA0B0F">
      <w:pPr>
        <w:ind w:left="360" w:hanging="270"/>
        <w:jc w:val="both"/>
        <w:rPr>
          <w:sz w:val="18"/>
          <w:szCs w:val="18"/>
          <w:lang w:eastAsia="en-US"/>
        </w:rPr>
      </w:pPr>
      <w:r w:rsidRPr="008E7A4C">
        <w:rPr>
          <w:rStyle w:val="Appelnotedebasdep"/>
        </w:rPr>
        <w:footnoteRef/>
      </w:r>
      <w:r w:rsidRPr="008E7A4C">
        <w:tab/>
      </w:r>
      <w:r w:rsidRPr="00DA0B0F">
        <w:rPr>
          <w:sz w:val="18"/>
          <w:szCs w:val="18"/>
          <w:lang w:eastAsia="en-US"/>
        </w:rPr>
        <w:t>Insérez la date vingt-huit jours après la date d’achèvement prévue comme décrit dans C</w:t>
      </w:r>
      <w:r>
        <w:rPr>
          <w:sz w:val="18"/>
          <w:szCs w:val="18"/>
          <w:lang w:eastAsia="en-US"/>
        </w:rPr>
        <w:t>M49.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rsidR="000859EB" w:rsidRPr="006A71AF" w:rsidRDefault="000859EB" w:rsidP="003A30AD">
      <w:pPr>
        <w:pStyle w:val="Notedebasdepage"/>
        <w:tabs>
          <w:tab w:val="left" w:pos="284"/>
        </w:tabs>
        <w:ind w:left="284" w:hanging="284"/>
        <w:rPr>
          <w:lang w:val="fr-FR"/>
        </w:rPr>
      </w:pPr>
    </w:p>
  </w:footnote>
  <w:footnote w:id="11">
    <w:p w:rsidR="000859EB" w:rsidRPr="005C7E94" w:rsidRDefault="000859EB" w:rsidP="005A15EB">
      <w:pPr>
        <w:pStyle w:val="Notedebasdepage"/>
      </w:pPr>
      <w:r w:rsidRPr="005C7E94">
        <w:rPr>
          <w:rStyle w:val="Appelnotedebasdep"/>
        </w:rPr>
        <w:footnoteRef/>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2">
    <w:p w:rsidR="000859EB" w:rsidRPr="0046713E" w:rsidRDefault="000859EB"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EF3BD5" w:rsidRDefault="00051302" w:rsidP="002057B2">
    <w:pPr>
      <w:pStyle w:val="En-tte"/>
      <w:tabs>
        <w:tab w:val="right" w:pos="9720"/>
      </w:tabs>
      <w:jc w:val="right"/>
    </w:pPr>
    <w:r>
      <w:rPr>
        <w:rStyle w:val="Numrodepage"/>
      </w:rPr>
      <w:fldChar w:fldCharType="begin"/>
    </w:r>
    <w:r w:rsidR="000859EB">
      <w:rPr>
        <w:rStyle w:val="Numrodepage"/>
      </w:rPr>
      <w:instrText xml:space="preserve"> PAGE </w:instrText>
    </w:r>
    <w:r>
      <w:rPr>
        <w:rStyle w:val="Numrodepage"/>
      </w:rPr>
      <w:fldChar w:fldCharType="separate"/>
    </w:r>
    <w:r w:rsidR="000859EB">
      <w:rPr>
        <w:rStyle w:val="Numrodepage"/>
        <w:noProof/>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Default="000859EB">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A5364C" w:rsidRDefault="000859EB" w:rsidP="0085044F">
    <w:pPr>
      <w:pStyle w:val="MainHeading1"/>
      <w:ind w:left="578" w:hanging="578"/>
      <w:jc w:val="both"/>
      <w:outlineLvl w:val="0"/>
      <w:rPr>
        <w:i/>
        <w:iCs/>
        <w:sz w:val="16"/>
        <w:szCs w:val="16"/>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Default="000859EB">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626EE3" w:rsidRDefault="000859EB" w:rsidP="00626EE3">
    <w:pPr>
      <w:pStyle w:val="MainHeading1"/>
      <w:pBdr>
        <w:bottom w:val="single" w:sz="4" w:space="1" w:color="auto"/>
      </w:pBdr>
      <w:ind w:left="578" w:hanging="578"/>
      <w:jc w:val="both"/>
      <w:outlineLvl w:val="0"/>
      <w:rPr>
        <w:rFonts w:ascii="Bookman Old Style" w:hAnsi="Bookman Old Style" w:cs="Arial"/>
        <w:i/>
        <w:iCs/>
        <w:sz w:val="16"/>
        <w:szCs w:val="16"/>
      </w:rPr>
    </w:pP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Default="000859EB">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Default="000859EB">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2F7643" w:rsidRDefault="000859EB"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97342D" w:rsidRDefault="000859EB" w:rsidP="0097342D"/>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Default="000859EB">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2F7643" w:rsidRDefault="000859EB"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97342D" w:rsidRDefault="000859EB" w:rsidP="0097342D"/>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Default="000859EB">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626EE3" w:rsidRDefault="000859EB"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626EE3">
      <w:rPr>
        <w:rFonts w:ascii="Bookman Old Style" w:hAnsi="Bookman Old Style" w:cs="Arial"/>
        <w:i/>
        <w:iCs/>
        <w:sz w:val="16"/>
        <w:szCs w:val="16"/>
      </w:rPr>
      <w:t>ANNEXE 1</w:t>
    </w:r>
    <w:r w:rsidRPr="00626EE3">
      <w:rPr>
        <w:rFonts w:ascii="Bookman Old Style" w:hAnsi="Bookman Old Style" w:cs="Arial"/>
        <w:i/>
        <w:iCs/>
        <w:sz w:val="16"/>
        <w:szCs w:val="16"/>
      </w:rPr>
      <w:tab/>
      <w:t>SPECIFICATIONS (EXIGENCES DU MAITRE D’OUVRAGE)</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A5364C" w:rsidRDefault="000859EB" w:rsidP="00A5364C">
    <w:pPr>
      <w:pStyle w:val="MainHeading1"/>
      <w:pBdr>
        <w:bottom w:val="single" w:sz="4" w:space="1" w:color="auto"/>
      </w:pBdr>
      <w:ind w:left="578" w:hanging="578"/>
      <w:jc w:val="both"/>
      <w:outlineLvl w:val="0"/>
      <w:rPr>
        <w:i/>
        <w:iCs/>
        <w:sz w:val="16"/>
        <w:szCs w:val="16"/>
      </w:rPr>
    </w:pPr>
    <w:r w:rsidRPr="00A87494">
      <w:rPr>
        <w:i/>
        <w:iCs/>
        <w:sz w:val="16"/>
        <w:szCs w:val="16"/>
      </w:rPr>
      <w:t>ANNEXE 1</w:t>
    </w:r>
    <w:r w:rsidRPr="00A87494">
      <w:rPr>
        <w:i/>
        <w:iCs/>
        <w:sz w:val="16"/>
        <w:szCs w:val="16"/>
      </w:rPr>
      <w:tab/>
      <w:t>SPECIFICATIONS (EXIGENCES DU MAITRE D’OUVRAGE)</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Default="000859EB" w:rsidP="009E1827">
    <w:pPr>
      <w:pStyle w:val="En-tte"/>
      <w:pBdr>
        <w:bottom w:val="single" w:sz="4" w:space="1" w:color="auto"/>
      </w:pBdr>
      <w:tabs>
        <w:tab w:val="clear" w:pos="9000"/>
        <w:tab w:val="right" w:pos="9356"/>
        <w:tab w:val="right" w:pos="12960"/>
      </w:tabs>
      <w:rPr>
        <w:lang w:val="fr-FR"/>
      </w:rPr>
    </w:pPr>
    <w:r w:rsidRPr="00487FD2">
      <w:rPr>
        <w:lang w:val="fr-FR"/>
      </w:rPr>
      <w:t>Section X. Formulaires du Marché</w:t>
    </w:r>
    <w:r>
      <w:rPr>
        <w:lang w:val="fr-FR"/>
      </w:rPr>
      <w:tab/>
    </w:r>
    <w:r w:rsidR="00051302">
      <w:rPr>
        <w:rStyle w:val="Numrodepage"/>
      </w:rPr>
      <w:fldChar w:fldCharType="begin"/>
    </w:r>
    <w:r w:rsidRPr="00487FD2">
      <w:rPr>
        <w:rStyle w:val="Numrodepage"/>
        <w:lang w:val="fr-FR"/>
      </w:rPr>
      <w:instrText xml:space="preserve"> PAGE </w:instrText>
    </w:r>
    <w:r w:rsidR="00051302">
      <w:rPr>
        <w:rStyle w:val="Numrodepage"/>
      </w:rPr>
      <w:fldChar w:fldCharType="separate"/>
    </w:r>
    <w:r>
      <w:rPr>
        <w:rStyle w:val="Numrodepage"/>
        <w:noProof/>
        <w:lang w:val="fr-FR"/>
      </w:rPr>
      <w:t>42</w:t>
    </w:r>
    <w:r w:rsidR="00051302">
      <w:rPr>
        <w:rStyle w:val="Numrodepage"/>
      </w:rPr>
      <w:fldChar w:fldCharType="end"/>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543C84" w:rsidRDefault="000859EB" w:rsidP="00E240A2">
    <w:pPr>
      <w:pStyle w:val="En-tte"/>
      <w:pBdr>
        <w:bottom w:val="single" w:sz="4" w:space="1" w:color="auto"/>
      </w:pBdr>
      <w:tabs>
        <w:tab w:val="clear" w:pos="9000"/>
        <w:tab w:val="right" w:pos="9356"/>
        <w:tab w:val="right" w:pos="12960"/>
      </w:tabs>
      <w:jc w:val="left"/>
      <w:rPr>
        <w:i/>
        <w:iCs/>
        <w:lang w:val="fr-FR"/>
      </w:rPr>
    </w:pPr>
    <w:r w:rsidRPr="00543C84">
      <w:rPr>
        <w:i/>
        <w:iCs/>
      </w:rPr>
      <w:t>Annexe</w:t>
    </w:r>
    <w:r>
      <w:rPr>
        <w:i/>
        <w:iCs/>
      </w:rPr>
      <w:t>3</w:t>
    </w:r>
    <w:r w:rsidRPr="00543C84">
      <w:rPr>
        <w:i/>
        <w:iCs/>
      </w:rPr>
      <w:t xml:space="preserve"> – F</w:t>
    </w:r>
    <w:r>
      <w:rPr>
        <w:i/>
        <w:iCs/>
      </w:rPr>
      <w:t>ORMULAIRES DU MARCHE</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543C84" w:rsidRDefault="000859EB" w:rsidP="00543C84">
    <w:pPr>
      <w:pStyle w:val="En-tte"/>
      <w:pBdr>
        <w:bottom w:val="single" w:sz="4" w:space="1" w:color="auto"/>
      </w:pBdr>
      <w:tabs>
        <w:tab w:val="clear" w:pos="9000"/>
        <w:tab w:val="right" w:pos="9356"/>
        <w:tab w:val="right" w:pos="12960"/>
      </w:tabs>
      <w:jc w:val="left"/>
      <w:rPr>
        <w:i/>
        <w:iCs/>
        <w:lang w:val="fr-FR"/>
      </w:rPr>
    </w:pPr>
    <w:r w:rsidRPr="00543C84">
      <w:rPr>
        <w:i/>
        <w:iCs/>
      </w:rPr>
      <w:t>Annexe</w:t>
    </w:r>
    <w:r>
      <w:rPr>
        <w:i/>
        <w:iCs/>
      </w:rPr>
      <w:t>2</w:t>
    </w:r>
    <w:r w:rsidRPr="00543C84">
      <w:rPr>
        <w:i/>
        <w:iCs/>
      </w:rPr>
      <w:t xml:space="preserve"> – </w:t>
    </w:r>
    <w:r>
      <w:rPr>
        <w:i/>
        <w:iCs/>
      </w:rPr>
      <w:t>FORMULAIRES DE SOUMISSION</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Default="000859EB">
    <w:pPr>
      <w:pStyle w:val="En-tte"/>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Default="000859EB">
    <w:pPr>
      <w:pStyle w:val="En-tte"/>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9EB" w:rsidRPr="00543C84" w:rsidRDefault="000859EB" w:rsidP="00543C84">
    <w:pPr>
      <w:pStyle w:val="En-tte"/>
      <w:pBdr>
        <w:bottom w:val="single" w:sz="4" w:space="1" w:color="auto"/>
      </w:pBdr>
      <w:tabs>
        <w:tab w:val="clear" w:pos="9000"/>
        <w:tab w:val="right" w:pos="9356"/>
        <w:tab w:val="right" w:pos="12960"/>
      </w:tabs>
      <w:jc w:val="left"/>
      <w:rPr>
        <w:i/>
        <w:iCs/>
        <w:lang w:val="fr-FR"/>
      </w:rPr>
    </w:pPr>
    <w:r w:rsidRPr="00543C84">
      <w:rPr>
        <w:i/>
        <w:iCs/>
      </w:rPr>
      <w:t xml:space="preserve">Annexe 3 – </w:t>
    </w:r>
    <w:r>
      <w:rPr>
        <w:i/>
        <w:iCs/>
      </w:rPr>
      <w:t>FORMULAIRES DU MARCHE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1">
    <w:nsid w:val="057D3C22"/>
    <w:multiLevelType w:val="hybridMultilevel"/>
    <w:tmpl w:val="6C1E22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4">
    <w:nsid w:val="0BB00385"/>
    <w:multiLevelType w:val="hybridMultilevel"/>
    <w:tmpl w:val="449C82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6">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8">
    <w:nsid w:val="15FA4B5D"/>
    <w:multiLevelType w:val="multilevel"/>
    <w:tmpl w:val="EBFE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11">
    <w:nsid w:val="1EF01223"/>
    <w:multiLevelType w:val="hybridMultilevel"/>
    <w:tmpl w:val="236EAE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3">
    <w:nsid w:val="29CD4F72"/>
    <w:multiLevelType w:val="hybridMultilevel"/>
    <w:tmpl w:val="F68AB4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F771BC"/>
    <w:multiLevelType w:val="multilevel"/>
    <w:tmpl w:val="DE085D4E"/>
    <w:lvl w:ilvl="0">
      <w:start w:val="1"/>
      <w:numFmt w:val="decimal"/>
      <w:lvlText w:val="%1"/>
      <w:lvlJc w:val="left"/>
      <w:pPr>
        <w:tabs>
          <w:tab w:val="num" w:pos="600"/>
        </w:tabs>
        <w:ind w:left="600" w:hanging="600"/>
      </w:pPr>
      <w:rPr>
        <w:rFonts w:hint="default"/>
        <w:b/>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nsid w:val="2D525568"/>
    <w:multiLevelType w:val="hybridMultilevel"/>
    <w:tmpl w:val="F858CBD0"/>
    <w:lvl w:ilvl="0" w:tplc="60B2093C">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E97721"/>
    <w:multiLevelType w:val="multilevel"/>
    <w:tmpl w:val="847CF9A6"/>
    <w:lvl w:ilvl="0">
      <w:start w:val="22"/>
      <w:numFmt w:val="decimal"/>
      <w:lvlText w:val="%1."/>
      <w:lvlJc w:val="left"/>
      <w:pPr>
        <w:tabs>
          <w:tab w:val="num" w:pos="720"/>
        </w:tabs>
        <w:ind w:left="720" w:hanging="360"/>
      </w:pPr>
      <w:rPr>
        <w:rFonts w:hint="default"/>
        <w:b/>
        <w:color w:val="auto"/>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9">
    <w:nsid w:val="2EEF4CB0"/>
    <w:multiLevelType w:val="hybridMultilevel"/>
    <w:tmpl w:val="C91CC6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2">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3">
    <w:nsid w:val="33AB65EF"/>
    <w:multiLevelType w:val="singleLevel"/>
    <w:tmpl w:val="04090019"/>
    <w:lvl w:ilvl="0">
      <w:start w:val="1"/>
      <w:numFmt w:val="lowerLetter"/>
      <w:lvlText w:val="%1."/>
      <w:lvlJc w:val="left"/>
      <w:pPr>
        <w:ind w:left="720" w:hanging="360"/>
      </w:pPr>
    </w:lvl>
  </w:abstractNum>
  <w:abstractNum w:abstractNumId="24">
    <w:nsid w:val="33E87B73"/>
    <w:multiLevelType w:val="hybridMultilevel"/>
    <w:tmpl w:val="CE0E7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7740A22"/>
    <w:multiLevelType w:val="hybridMultilevel"/>
    <w:tmpl w:val="DE36599E"/>
    <w:lvl w:ilvl="0" w:tplc="8952A5CE">
      <w:start w:val="1"/>
      <w:numFmt w:val="decimal"/>
      <w:lvlText w:val="%1."/>
      <w:lvlJc w:val="left"/>
      <w:pPr>
        <w:ind w:left="1080" w:hanging="360"/>
      </w:pPr>
      <w:rPr>
        <w:rFonts w:hint="default"/>
        <w:b/>
        <w:i w:val="0"/>
        <w:iCs w:val="0"/>
        <w:color w:val="auto"/>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3D7629B3"/>
    <w:multiLevelType w:val="hybridMultilevel"/>
    <w:tmpl w:val="F82C33EC"/>
    <w:lvl w:ilvl="0" w:tplc="040C0015">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3EFF0D28"/>
    <w:multiLevelType w:val="hybridMultilevel"/>
    <w:tmpl w:val="09A692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nsid w:val="41D84303"/>
    <w:multiLevelType w:val="multilevel"/>
    <w:tmpl w:val="366C3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4DE35579"/>
    <w:multiLevelType w:val="hybridMultilevel"/>
    <w:tmpl w:val="A7120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DE938DD"/>
    <w:multiLevelType w:val="hybridMultilevel"/>
    <w:tmpl w:val="EF0678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38">
    <w:nsid w:val="51240602"/>
    <w:multiLevelType w:val="multilevel"/>
    <w:tmpl w:val="32600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41">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42">
    <w:nsid w:val="5B081BCF"/>
    <w:multiLevelType w:val="hybridMultilevel"/>
    <w:tmpl w:val="0E540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B1033CB"/>
    <w:multiLevelType w:val="hybridMultilevel"/>
    <w:tmpl w:val="A6EC5B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D472557"/>
    <w:multiLevelType w:val="hybridMultilevel"/>
    <w:tmpl w:val="59BCF6E8"/>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abstractNum w:abstractNumId="45">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641554EB"/>
    <w:multiLevelType w:val="hybridMultilevel"/>
    <w:tmpl w:val="990AC12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6C3F6FFB"/>
    <w:multiLevelType w:val="hybridMultilevel"/>
    <w:tmpl w:val="C61A52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nsid w:val="6F391A45"/>
    <w:multiLevelType w:val="hybridMultilevel"/>
    <w:tmpl w:val="8D80FC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15B0467"/>
    <w:multiLevelType w:val="hybridMultilevel"/>
    <w:tmpl w:val="2B8873E6"/>
    <w:lvl w:ilvl="0" w:tplc="E12E2B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1691B81"/>
    <w:multiLevelType w:val="hybridMultilevel"/>
    <w:tmpl w:val="FE5EFFDE"/>
    <w:lvl w:ilvl="0" w:tplc="D404288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4677350"/>
    <w:multiLevelType w:val="hybridMultilevel"/>
    <w:tmpl w:val="841CB4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nsid w:val="768479A7"/>
    <w:multiLevelType w:val="multilevel"/>
    <w:tmpl w:val="8A5E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78E943BB"/>
    <w:multiLevelType w:val="multilevel"/>
    <w:tmpl w:val="43581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60">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32"/>
  </w:num>
  <w:num w:numId="2">
    <w:abstractNumId w:val="32"/>
  </w:num>
  <w:num w:numId="3">
    <w:abstractNumId w:val="32"/>
  </w:num>
  <w:num w:numId="4">
    <w:abstractNumId w:val="32"/>
  </w:num>
  <w:num w:numId="5">
    <w:abstractNumId w:val="59"/>
  </w:num>
  <w:num w:numId="6">
    <w:abstractNumId w:val="41"/>
  </w:num>
  <w:num w:numId="7">
    <w:abstractNumId w:val="37"/>
  </w:num>
  <w:num w:numId="8">
    <w:abstractNumId w:val="23"/>
  </w:num>
  <w:num w:numId="9">
    <w:abstractNumId w:val="20"/>
  </w:num>
  <w:num w:numId="10">
    <w:abstractNumId w:val="49"/>
  </w:num>
  <w:num w:numId="11">
    <w:abstractNumId w:val="10"/>
  </w:num>
  <w:num w:numId="12">
    <w:abstractNumId w:val="12"/>
  </w:num>
  <w:num w:numId="13">
    <w:abstractNumId w:val="34"/>
    <w:lvlOverride w:ilvl="0">
      <w:startOverride w:val="1"/>
    </w:lvlOverride>
    <w:lvlOverride w:ilvl="1">
      <w:startOverride w:val="2"/>
    </w:lvlOverride>
  </w:num>
  <w:num w:numId="14">
    <w:abstractNumId w:val="55"/>
  </w:num>
  <w:num w:numId="15">
    <w:abstractNumId w:val="57"/>
  </w:num>
  <w:num w:numId="16">
    <w:abstractNumId w:val="16"/>
  </w:num>
  <w:num w:numId="17">
    <w:abstractNumId w:val="25"/>
  </w:num>
  <w:num w:numId="18">
    <w:abstractNumId w:val="18"/>
  </w:num>
  <w:num w:numId="19">
    <w:abstractNumId w:val="29"/>
  </w:num>
  <w:num w:numId="20">
    <w:abstractNumId w:val="5"/>
  </w:num>
  <w:num w:numId="21">
    <w:abstractNumId w:val="54"/>
  </w:num>
  <w:num w:numId="22">
    <w:abstractNumId w:val="22"/>
  </w:num>
  <w:num w:numId="23">
    <w:abstractNumId w:val="15"/>
  </w:num>
  <w:num w:numId="24">
    <w:abstractNumId w:val="21"/>
  </w:num>
  <w:num w:numId="25">
    <w:abstractNumId w:val="47"/>
  </w:num>
  <w:num w:numId="26">
    <w:abstractNumId w:val="9"/>
  </w:num>
  <w:num w:numId="27">
    <w:abstractNumId w:val="17"/>
  </w:num>
  <w:num w:numId="28">
    <w:abstractNumId w:val="14"/>
  </w:num>
  <w:num w:numId="29">
    <w:abstractNumId w:val="33"/>
  </w:num>
  <w:num w:numId="30">
    <w:abstractNumId w:val="26"/>
  </w:num>
  <w:num w:numId="31">
    <w:abstractNumId w:val="45"/>
  </w:num>
  <w:num w:numId="32">
    <w:abstractNumId w:val="6"/>
  </w:num>
  <w:num w:numId="33">
    <w:abstractNumId w:val="7"/>
  </w:num>
  <w:num w:numId="34">
    <w:abstractNumId w:val="60"/>
  </w:num>
  <w:num w:numId="35">
    <w:abstractNumId w:val="30"/>
  </w:num>
  <w:num w:numId="36">
    <w:abstractNumId w:val="11"/>
  </w:num>
  <w:num w:numId="37">
    <w:abstractNumId w:val="43"/>
  </w:num>
  <w:num w:numId="38">
    <w:abstractNumId w:val="51"/>
  </w:num>
  <w:num w:numId="39">
    <w:abstractNumId w:val="46"/>
  </w:num>
  <w:num w:numId="40">
    <w:abstractNumId w:val="52"/>
  </w:num>
  <w:num w:numId="41">
    <w:abstractNumId w:val="48"/>
  </w:num>
  <w:num w:numId="42">
    <w:abstractNumId w:val="24"/>
  </w:num>
  <w:num w:numId="43">
    <w:abstractNumId w:val="19"/>
  </w:num>
  <w:num w:numId="44">
    <w:abstractNumId w:val="13"/>
  </w:num>
  <w:num w:numId="45">
    <w:abstractNumId w:val="53"/>
  </w:num>
  <w:num w:numId="46">
    <w:abstractNumId w:val="28"/>
  </w:num>
  <w:num w:numId="47">
    <w:abstractNumId w:val="35"/>
  </w:num>
  <w:num w:numId="48">
    <w:abstractNumId w:val="36"/>
  </w:num>
  <w:num w:numId="49">
    <w:abstractNumId w:val="42"/>
  </w:num>
  <w:num w:numId="50">
    <w:abstractNumId w:val="50"/>
  </w:num>
  <w:num w:numId="51">
    <w:abstractNumId w:val="1"/>
  </w:num>
  <w:num w:numId="52">
    <w:abstractNumId w:val="39"/>
  </w:num>
  <w:num w:numId="53">
    <w:abstractNumId w:val="3"/>
  </w:num>
  <w:num w:numId="54">
    <w:abstractNumId w:val="40"/>
  </w:num>
  <w:num w:numId="55">
    <w:abstractNumId w:val="44"/>
  </w:num>
  <w:num w:numId="56">
    <w:abstractNumId w:val="4"/>
  </w:num>
  <w:num w:numId="57">
    <w:abstractNumId w:val="56"/>
  </w:num>
  <w:num w:numId="58">
    <w:abstractNumId w:val="58"/>
  </w:num>
  <w:num w:numId="59">
    <w:abstractNumId w:val="38"/>
  </w:num>
  <w:num w:numId="60">
    <w:abstractNumId w:val="8"/>
  </w:num>
  <w:num w:numId="61">
    <w:abstractNumId w:val="31"/>
  </w:num>
  <w:num w:numId="62">
    <w:abstractNumId w:val="27"/>
  </w:num>
  <w:num w:numId="63">
    <w:abstractNumId w:val="2"/>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0"/>
    <w:footnote w:id="1"/>
  </w:footnotePr>
  <w:endnotePr>
    <w:pos w:val="sectEnd"/>
    <w:numFmt w:val="decimal"/>
    <w:numRestart w:val="eachSect"/>
    <w:endnote w:id="0"/>
    <w:endnote w:id="1"/>
  </w:endnotePr>
  <w:compat/>
  <w:rsids>
    <w:rsidRoot w:val="006974C2"/>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1302"/>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39FB"/>
    <w:rsid w:val="00075AEF"/>
    <w:rsid w:val="0007620A"/>
    <w:rsid w:val="00076F8B"/>
    <w:rsid w:val="0008251F"/>
    <w:rsid w:val="000833B4"/>
    <w:rsid w:val="00085514"/>
    <w:rsid w:val="000859BA"/>
    <w:rsid w:val="000859EB"/>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08DA"/>
    <w:rsid w:val="000B1711"/>
    <w:rsid w:val="000B1B7D"/>
    <w:rsid w:val="000B1FFB"/>
    <w:rsid w:val="000B2AFF"/>
    <w:rsid w:val="000B3790"/>
    <w:rsid w:val="000B37B3"/>
    <w:rsid w:val="000B572F"/>
    <w:rsid w:val="000B5C07"/>
    <w:rsid w:val="000B6711"/>
    <w:rsid w:val="000B7155"/>
    <w:rsid w:val="000B795E"/>
    <w:rsid w:val="000B7E55"/>
    <w:rsid w:val="000C14C2"/>
    <w:rsid w:val="000C1F89"/>
    <w:rsid w:val="000C54F4"/>
    <w:rsid w:val="000C5DC1"/>
    <w:rsid w:val="000C63C0"/>
    <w:rsid w:val="000D016E"/>
    <w:rsid w:val="000D03D2"/>
    <w:rsid w:val="000D10C0"/>
    <w:rsid w:val="000D2FBB"/>
    <w:rsid w:val="000D3E5E"/>
    <w:rsid w:val="000D6B38"/>
    <w:rsid w:val="000D7115"/>
    <w:rsid w:val="000E0957"/>
    <w:rsid w:val="000E14D8"/>
    <w:rsid w:val="000E2529"/>
    <w:rsid w:val="000E5E0A"/>
    <w:rsid w:val="000F3103"/>
    <w:rsid w:val="000F3A9F"/>
    <w:rsid w:val="000F653B"/>
    <w:rsid w:val="000F6AC2"/>
    <w:rsid w:val="000F6D32"/>
    <w:rsid w:val="00100359"/>
    <w:rsid w:val="0010222D"/>
    <w:rsid w:val="00102C5E"/>
    <w:rsid w:val="00102EF1"/>
    <w:rsid w:val="001031A3"/>
    <w:rsid w:val="001052B2"/>
    <w:rsid w:val="00110865"/>
    <w:rsid w:val="001109CD"/>
    <w:rsid w:val="00111672"/>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3769B"/>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51A"/>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3E73"/>
    <w:rsid w:val="00193FE4"/>
    <w:rsid w:val="001941D9"/>
    <w:rsid w:val="00196BB3"/>
    <w:rsid w:val="00197B90"/>
    <w:rsid w:val="001A04D1"/>
    <w:rsid w:val="001A0879"/>
    <w:rsid w:val="001A1FFC"/>
    <w:rsid w:val="001A308A"/>
    <w:rsid w:val="001A5831"/>
    <w:rsid w:val="001A615C"/>
    <w:rsid w:val="001A6DBC"/>
    <w:rsid w:val="001B08EB"/>
    <w:rsid w:val="001B1BA2"/>
    <w:rsid w:val="001B3ED0"/>
    <w:rsid w:val="001B7929"/>
    <w:rsid w:val="001C0DA5"/>
    <w:rsid w:val="001C13F3"/>
    <w:rsid w:val="001C19E7"/>
    <w:rsid w:val="001C2148"/>
    <w:rsid w:val="001C58CA"/>
    <w:rsid w:val="001C7CC5"/>
    <w:rsid w:val="001C7D32"/>
    <w:rsid w:val="001C7E2B"/>
    <w:rsid w:val="001D0529"/>
    <w:rsid w:val="001D1225"/>
    <w:rsid w:val="001D3FD0"/>
    <w:rsid w:val="001E082D"/>
    <w:rsid w:val="001E3319"/>
    <w:rsid w:val="001E40B8"/>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38"/>
    <w:rsid w:val="0020494A"/>
    <w:rsid w:val="00204E82"/>
    <w:rsid w:val="002057B2"/>
    <w:rsid w:val="00205860"/>
    <w:rsid w:val="00206374"/>
    <w:rsid w:val="002103D1"/>
    <w:rsid w:val="002151A0"/>
    <w:rsid w:val="002153E6"/>
    <w:rsid w:val="002165F3"/>
    <w:rsid w:val="00216C72"/>
    <w:rsid w:val="00221C01"/>
    <w:rsid w:val="00222836"/>
    <w:rsid w:val="00222DE7"/>
    <w:rsid w:val="002242FF"/>
    <w:rsid w:val="002255EB"/>
    <w:rsid w:val="002260F8"/>
    <w:rsid w:val="00230A57"/>
    <w:rsid w:val="00232589"/>
    <w:rsid w:val="0023288B"/>
    <w:rsid w:val="00233D55"/>
    <w:rsid w:val="00236CE9"/>
    <w:rsid w:val="00236D94"/>
    <w:rsid w:val="002372D1"/>
    <w:rsid w:val="002402A3"/>
    <w:rsid w:val="0024095F"/>
    <w:rsid w:val="00240E28"/>
    <w:rsid w:val="0024229A"/>
    <w:rsid w:val="00242895"/>
    <w:rsid w:val="002437A4"/>
    <w:rsid w:val="00244FAE"/>
    <w:rsid w:val="00245752"/>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34AE"/>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3F1"/>
    <w:rsid w:val="0029548E"/>
    <w:rsid w:val="00295B4C"/>
    <w:rsid w:val="00296706"/>
    <w:rsid w:val="00296D83"/>
    <w:rsid w:val="00297CA8"/>
    <w:rsid w:val="002A037D"/>
    <w:rsid w:val="002A04A8"/>
    <w:rsid w:val="002A0FEC"/>
    <w:rsid w:val="002A126F"/>
    <w:rsid w:val="002A1A2B"/>
    <w:rsid w:val="002A3AA0"/>
    <w:rsid w:val="002A5A3D"/>
    <w:rsid w:val="002A5BDD"/>
    <w:rsid w:val="002A719D"/>
    <w:rsid w:val="002B340A"/>
    <w:rsid w:val="002B4F29"/>
    <w:rsid w:val="002B510F"/>
    <w:rsid w:val="002B7D21"/>
    <w:rsid w:val="002B7E93"/>
    <w:rsid w:val="002C0318"/>
    <w:rsid w:val="002C2900"/>
    <w:rsid w:val="002C30A8"/>
    <w:rsid w:val="002C3C43"/>
    <w:rsid w:val="002C3FB5"/>
    <w:rsid w:val="002C449E"/>
    <w:rsid w:val="002C5167"/>
    <w:rsid w:val="002C5F9E"/>
    <w:rsid w:val="002C6349"/>
    <w:rsid w:val="002C6F3D"/>
    <w:rsid w:val="002D00C8"/>
    <w:rsid w:val="002D0ADC"/>
    <w:rsid w:val="002D1B1A"/>
    <w:rsid w:val="002D262A"/>
    <w:rsid w:val="002D4076"/>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5D01"/>
    <w:rsid w:val="003164B0"/>
    <w:rsid w:val="00317BDA"/>
    <w:rsid w:val="00322D22"/>
    <w:rsid w:val="00322F29"/>
    <w:rsid w:val="003231D8"/>
    <w:rsid w:val="00323F53"/>
    <w:rsid w:val="00324044"/>
    <w:rsid w:val="003240C0"/>
    <w:rsid w:val="00327858"/>
    <w:rsid w:val="00330DC5"/>
    <w:rsid w:val="003317DF"/>
    <w:rsid w:val="00333783"/>
    <w:rsid w:val="0033597C"/>
    <w:rsid w:val="00336CEB"/>
    <w:rsid w:val="00337B13"/>
    <w:rsid w:val="00341431"/>
    <w:rsid w:val="003415A6"/>
    <w:rsid w:val="00342725"/>
    <w:rsid w:val="00343E62"/>
    <w:rsid w:val="0034424F"/>
    <w:rsid w:val="00345295"/>
    <w:rsid w:val="003459EE"/>
    <w:rsid w:val="003467DA"/>
    <w:rsid w:val="003476FA"/>
    <w:rsid w:val="00351159"/>
    <w:rsid w:val="00354062"/>
    <w:rsid w:val="00354B3E"/>
    <w:rsid w:val="003554ED"/>
    <w:rsid w:val="00356FD7"/>
    <w:rsid w:val="003573A4"/>
    <w:rsid w:val="00362BA9"/>
    <w:rsid w:val="00364878"/>
    <w:rsid w:val="00365EC9"/>
    <w:rsid w:val="0036787F"/>
    <w:rsid w:val="003709E1"/>
    <w:rsid w:val="00371D1D"/>
    <w:rsid w:val="00373ACC"/>
    <w:rsid w:val="00374C97"/>
    <w:rsid w:val="003765EF"/>
    <w:rsid w:val="00376755"/>
    <w:rsid w:val="0037738C"/>
    <w:rsid w:val="00377BA0"/>
    <w:rsid w:val="0038221B"/>
    <w:rsid w:val="003822F2"/>
    <w:rsid w:val="00382382"/>
    <w:rsid w:val="00382766"/>
    <w:rsid w:val="00384798"/>
    <w:rsid w:val="00384CB8"/>
    <w:rsid w:val="00387596"/>
    <w:rsid w:val="00390C1B"/>
    <w:rsid w:val="0039198A"/>
    <w:rsid w:val="00393669"/>
    <w:rsid w:val="00393F7B"/>
    <w:rsid w:val="0039472A"/>
    <w:rsid w:val="00395E57"/>
    <w:rsid w:val="00396000"/>
    <w:rsid w:val="0039707B"/>
    <w:rsid w:val="003A04C1"/>
    <w:rsid w:val="003A30AD"/>
    <w:rsid w:val="003A40A4"/>
    <w:rsid w:val="003A7164"/>
    <w:rsid w:val="003B0974"/>
    <w:rsid w:val="003B1E1C"/>
    <w:rsid w:val="003B1EF0"/>
    <w:rsid w:val="003B3C45"/>
    <w:rsid w:val="003B4CB5"/>
    <w:rsid w:val="003B6954"/>
    <w:rsid w:val="003B7A70"/>
    <w:rsid w:val="003B7B0C"/>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AD0"/>
    <w:rsid w:val="00453B65"/>
    <w:rsid w:val="00455164"/>
    <w:rsid w:val="00457318"/>
    <w:rsid w:val="00460CE3"/>
    <w:rsid w:val="0046224F"/>
    <w:rsid w:val="00462DDC"/>
    <w:rsid w:val="004632E8"/>
    <w:rsid w:val="00463641"/>
    <w:rsid w:val="00463838"/>
    <w:rsid w:val="00463B92"/>
    <w:rsid w:val="004644F2"/>
    <w:rsid w:val="00464E59"/>
    <w:rsid w:val="0046713E"/>
    <w:rsid w:val="00472E2E"/>
    <w:rsid w:val="00473C3B"/>
    <w:rsid w:val="00475AA6"/>
    <w:rsid w:val="00476799"/>
    <w:rsid w:val="0047726F"/>
    <w:rsid w:val="00477C74"/>
    <w:rsid w:val="0048087A"/>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240D"/>
    <w:rsid w:val="004A5C14"/>
    <w:rsid w:val="004A787A"/>
    <w:rsid w:val="004B0BB2"/>
    <w:rsid w:val="004B24F8"/>
    <w:rsid w:val="004B28E1"/>
    <w:rsid w:val="004B7181"/>
    <w:rsid w:val="004B741E"/>
    <w:rsid w:val="004C0D6C"/>
    <w:rsid w:val="004C5CC6"/>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48D"/>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20C"/>
    <w:rsid w:val="005634A2"/>
    <w:rsid w:val="005634F5"/>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318E"/>
    <w:rsid w:val="005C3E17"/>
    <w:rsid w:val="005C5225"/>
    <w:rsid w:val="005C6220"/>
    <w:rsid w:val="005D0AAA"/>
    <w:rsid w:val="005D2D61"/>
    <w:rsid w:val="005D34D2"/>
    <w:rsid w:val="005D380A"/>
    <w:rsid w:val="005D4850"/>
    <w:rsid w:val="005D485F"/>
    <w:rsid w:val="005D6193"/>
    <w:rsid w:val="005D73BE"/>
    <w:rsid w:val="005D7769"/>
    <w:rsid w:val="005D7F22"/>
    <w:rsid w:val="005E022A"/>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6F99"/>
    <w:rsid w:val="00657EBD"/>
    <w:rsid w:val="0066140E"/>
    <w:rsid w:val="00665359"/>
    <w:rsid w:val="00666E26"/>
    <w:rsid w:val="0066784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134E"/>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5C3"/>
    <w:rsid w:val="006D490D"/>
    <w:rsid w:val="006D4AB5"/>
    <w:rsid w:val="006D4DFB"/>
    <w:rsid w:val="006D60D4"/>
    <w:rsid w:val="006D6EFC"/>
    <w:rsid w:val="006E00B0"/>
    <w:rsid w:val="006E10C5"/>
    <w:rsid w:val="006E1765"/>
    <w:rsid w:val="006E2792"/>
    <w:rsid w:val="006E32F7"/>
    <w:rsid w:val="006E3837"/>
    <w:rsid w:val="006E3A6F"/>
    <w:rsid w:val="006E479D"/>
    <w:rsid w:val="006E616F"/>
    <w:rsid w:val="006E7A20"/>
    <w:rsid w:val="006F0E14"/>
    <w:rsid w:val="006F1EFB"/>
    <w:rsid w:val="006F3A57"/>
    <w:rsid w:val="006F469C"/>
    <w:rsid w:val="006F46EA"/>
    <w:rsid w:val="006F602A"/>
    <w:rsid w:val="006F7E5B"/>
    <w:rsid w:val="006F7F51"/>
    <w:rsid w:val="00703FC8"/>
    <w:rsid w:val="00710A48"/>
    <w:rsid w:val="00712FC1"/>
    <w:rsid w:val="00713546"/>
    <w:rsid w:val="0071543F"/>
    <w:rsid w:val="007159BB"/>
    <w:rsid w:val="00716C73"/>
    <w:rsid w:val="007200C8"/>
    <w:rsid w:val="007210B1"/>
    <w:rsid w:val="0072176F"/>
    <w:rsid w:val="00722C81"/>
    <w:rsid w:val="00723250"/>
    <w:rsid w:val="00723749"/>
    <w:rsid w:val="00723775"/>
    <w:rsid w:val="00724F4D"/>
    <w:rsid w:val="00726787"/>
    <w:rsid w:val="007269D4"/>
    <w:rsid w:val="00726CC9"/>
    <w:rsid w:val="007312F0"/>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60A3"/>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4806"/>
    <w:rsid w:val="00825AF9"/>
    <w:rsid w:val="00830550"/>
    <w:rsid w:val="00831030"/>
    <w:rsid w:val="00833457"/>
    <w:rsid w:val="00833B17"/>
    <w:rsid w:val="008350E5"/>
    <w:rsid w:val="008375F9"/>
    <w:rsid w:val="00837EB9"/>
    <w:rsid w:val="0084189C"/>
    <w:rsid w:val="00842D92"/>
    <w:rsid w:val="008442F4"/>
    <w:rsid w:val="00844FE4"/>
    <w:rsid w:val="00845315"/>
    <w:rsid w:val="008460D6"/>
    <w:rsid w:val="00847810"/>
    <w:rsid w:val="00847A4D"/>
    <w:rsid w:val="0085009C"/>
    <w:rsid w:val="0085044F"/>
    <w:rsid w:val="008524AD"/>
    <w:rsid w:val="00853FDB"/>
    <w:rsid w:val="00855B26"/>
    <w:rsid w:val="008576DB"/>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43"/>
    <w:rsid w:val="00954551"/>
    <w:rsid w:val="00954D7E"/>
    <w:rsid w:val="00955C55"/>
    <w:rsid w:val="00955E8C"/>
    <w:rsid w:val="0095614A"/>
    <w:rsid w:val="009602F2"/>
    <w:rsid w:val="00960B22"/>
    <w:rsid w:val="00961E01"/>
    <w:rsid w:val="00961E0B"/>
    <w:rsid w:val="00963806"/>
    <w:rsid w:val="00963E33"/>
    <w:rsid w:val="00966B16"/>
    <w:rsid w:val="00966BB3"/>
    <w:rsid w:val="00971D7A"/>
    <w:rsid w:val="00971F5D"/>
    <w:rsid w:val="0097313E"/>
    <w:rsid w:val="0097342D"/>
    <w:rsid w:val="0097363C"/>
    <w:rsid w:val="00974A4D"/>
    <w:rsid w:val="009765E7"/>
    <w:rsid w:val="00976E61"/>
    <w:rsid w:val="00977ABC"/>
    <w:rsid w:val="00977D9E"/>
    <w:rsid w:val="009803C3"/>
    <w:rsid w:val="0098062B"/>
    <w:rsid w:val="00980D6F"/>
    <w:rsid w:val="009815FD"/>
    <w:rsid w:val="00981839"/>
    <w:rsid w:val="00981F54"/>
    <w:rsid w:val="00982648"/>
    <w:rsid w:val="00983404"/>
    <w:rsid w:val="009845D6"/>
    <w:rsid w:val="009864E3"/>
    <w:rsid w:val="009908C1"/>
    <w:rsid w:val="00992830"/>
    <w:rsid w:val="00992DD4"/>
    <w:rsid w:val="009943A8"/>
    <w:rsid w:val="00995F22"/>
    <w:rsid w:val="00996492"/>
    <w:rsid w:val="00996652"/>
    <w:rsid w:val="00996A10"/>
    <w:rsid w:val="009A1CA8"/>
    <w:rsid w:val="009A310D"/>
    <w:rsid w:val="009A4A30"/>
    <w:rsid w:val="009A4E35"/>
    <w:rsid w:val="009A5480"/>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17CC"/>
    <w:rsid w:val="00A61887"/>
    <w:rsid w:val="00A61AA1"/>
    <w:rsid w:val="00A635B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4D"/>
    <w:rsid w:val="00A80C50"/>
    <w:rsid w:val="00A81712"/>
    <w:rsid w:val="00A85262"/>
    <w:rsid w:val="00A87494"/>
    <w:rsid w:val="00A90587"/>
    <w:rsid w:val="00A9090D"/>
    <w:rsid w:val="00A92653"/>
    <w:rsid w:val="00A94FDF"/>
    <w:rsid w:val="00A962F9"/>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506C"/>
    <w:rsid w:val="00B46E34"/>
    <w:rsid w:val="00B50264"/>
    <w:rsid w:val="00B50706"/>
    <w:rsid w:val="00B53FD8"/>
    <w:rsid w:val="00B54B20"/>
    <w:rsid w:val="00B55E00"/>
    <w:rsid w:val="00B57181"/>
    <w:rsid w:val="00B571EB"/>
    <w:rsid w:val="00B62823"/>
    <w:rsid w:val="00B62838"/>
    <w:rsid w:val="00B66F55"/>
    <w:rsid w:val="00B6792D"/>
    <w:rsid w:val="00B7039A"/>
    <w:rsid w:val="00B70711"/>
    <w:rsid w:val="00B717AF"/>
    <w:rsid w:val="00B739C4"/>
    <w:rsid w:val="00B74CD3"/>
    <w:rsid w:val="00B777C5"/>
    <w:rsid w:val="00B77863"/>
    <w:rsid w:val="00B77CEB"/>
    <w:rsid w:val="00B83455"/>
    <w:rsid w:val="00B8480B"/>
    <w:rsid w:val="00B87EE2"/>
    <w:rsid w:val="00B90F14"/>
    <w:rsid w:val="00B914CD"/>
    <w:rsid w:val="00B91C59"/>
    <w:rsid w:val="00B921F2"/>
    <w:rsid w:val="00B94768"/>
    <w:rsid w:val="00B94A21"/>
    <w:rsid w:val="00B94D3C"/>
    <w:rsid w:val="00B9544C"/>
    <w:rsid w:val="00B9557A"/>
    <w:rsid w:val="00BA02C1"/>
    <w:rsid w:val="00BA2766"/>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32A"/>
    <w:rsid w:val="00C14D30"/>
    <w:rsid w:val="00C14F85"/>
    <w:rsid w:val="00C1575B"/>
    <w:rsid w:val="00C1756B"/>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E0"/>
    <w:rsid w:val="00C637A0"/>
    <w:rsid w:val="00C6400A"/>
    <w:rsid w:val="00C65A37"/>
    <w:rsid w:val="00C65ECE"/>
    <w:rsid w:val="00C66ED2"/>
    <w:rsid w:val="00C70B57"/>
    <w:rsid w:val="00C70D3D"/>
    <w:rsid w:val="00C70E93"/>
    <w:rsid w:val="00C75241"/>
    <w:rsid w:val="00C813FA"/>
    <w:rsid w:val="00C839C0"/>
    <w:rsid w:val="00C842AD"/>
    <w:rsid w:val="00C8566C"/>
    <w:rsid w:val="00C85AA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C6843"/>
    <w:rsid w:val="00CD0397"/>
    <w:rsid w:val="00CD0D87"/>
    <w:rsid w:val="00CD1DE3"/>
    <w:rsid w:val="00CD2C3F"/>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313D"/>
    <w:rsid w:val="00DB429B"/>
    <w:rsid w:val="00DB4ED5"/>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482C"/>
    <w:rsid w:val="00DD4AF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1759"/>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6C95"/>
    <w:rsid w:val="00E6718B"/>
    <w:rsid w:val="00E70014"/>
    <w:rsid w:val="00E71527"/>
    <w:rsid w:val="00E73BF8"/>
    <w:rsid w:val="00E75246"/>
    <w:rsid w:val="00E77781"/>
    <w:rsid w:val="00E82418"/>
    <w:rsid w:val="00E85BB6"/>
    <w:rsid w:val="00E86D81"/>
    <w:rsid w:val="00E86F74"/>
    <w:rsid w:val="00E918F2"/>
    <w:rsid w:val="00E91D8D"/>
    <w:rsid w:val="00E92ACC"/>
    <w:rsid w:val="00E93060"/>
    <w:rsid w:val="00E93F3E"/>
    <w:rsid w:val="00E9416F"/>
    <w:rsid w:val="00E94FC8"/>
    <w:rsid w:val="00EA1393"/>
    <w:rsid w:val="00EA2228"/>
    <w:rsid w:val="00EA3CBD"/>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3B96"/>
    <w:rsid w:val="00EC4174"/>
    <w:rsid w:val="00EC5431"/>
    <w:rsid w:val="00EC6753"/>
    <w:rsid w:val="00EC69FC"/>
    <w:rsid w:val="00ED28D3"/>
    <w:rsid w:val="00ED2996"/>
    <w:rsid w:val="00ED2DA1"/>
    <w:rsid w:val="00ED2F5B"/>
    <w:rsid w:val="00ED32C5"/>
    <w:rsid w:val="00ED6418"/>
    <w:rsid w:val="00ED7C0D"/>
    <w:rsid w:val="00EE1223"/>
    <w:rsid w:val="00EE61C3"/>
    <w:rsid w:val="00EE6A3D"/>
    <w:rsid w:val="00EE76AB"/>
    <w:rsid w:val="00EE7D75"/>
    <w:rsid w:val="00EF0548"/>
    <w:rsid w:val="00EF137C"/>
    <w:rsid w:val="00EF6284"/>
    <w:rsid w:val="00F008A8"/>
    <w:rsid w:val="00F00D8F"/>
    <w:rsid w:val="00F02C88"/>
    <w:rsid w:val="00F03068"/>
    <w:rsid w:val="00F03E64"/>
    <w:rsid w:val="00F0420B"/>
    <w:rsid w:val="00F0445B"/>
    <w:rsid w:val="00F048AE"/>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26F0C"/>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579D7"/>
    <w:rsid w:val="00F60827"/>
    <w:rsid w:val="00F65671"/>
    <w:rsid w:val="00F66141"/>
    <w:rsid w:val="00F672CF"/>
    <w:rsid w:val="00F7245F"/>
    <w:rsid w:val="00F72718"/>
    <w:rsid w:val="00F74E9E"/>
    <w:rsid w:val="00F75283"/>
    <w:rsid w:val="00F76DE6"/>
    <w:rsid w:val="00F76F52"/>
    <w:rsid w:val="00F76F58"/>
    <w:rsid w:val="00F76FB0"/>
    <w:rsid w:val="00F7731C"/>
    <w:rsid w:val="00F77CD8"/>
    <w:rsid w:val="00F80806"/>
    <w:rsid w:val="00F82B95"/>
    <w:rsid w:val="00F83465"/>
    <w:rsid w:val="00F856FD"/>
    <w:rsid w:val="00F92171"/>
    <w:rsid w:val="00F92D8B"/>
    <w:rsid w:val="00F93F79"/>
    <w:rsid w:val="00F948DD"/>
    <w:rsid w:val="00F94C0C"/>
    <w:rsid w:val="00F94FC7"/>
    <w:rsid w:val="00F95062"/>
    <w:rsid w:val="00F96E86"/>
    <w:rsid w:val="00F96F51"/>
    <w:rsid w:val="00F973E0"/>
    <w:rsid w:val="00FA1132"/>
    <w:rsid w:val="00FA2ACE"/>
    <w:rsid w:val="00FA4AB3"/>
    <w:rsid w:val="00FA5E52"/>
    <w:rsid w:val="00FA7FEE"/>
    <w:rsid w:val="00FB1AB1"/>
    <w:rsid w:val="00FB22B2"/>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lsdException w:name="caption" w:uiPriority="35" w:qFormat="1"/>
    <w:lsdException w:name="footnote reference" w:qFormat="1"/>
    <w:lsdException w:name="page number" w:uiPriority="0" w:qFormat="1"/>
    <w:lsdException w:name="toa heading" w:uiPriority="0"/>
    <w:lsdException w:name="Title" w:semiHidden="0" w:uiPriority="10" w:unhideWhenUsed="0" w:qFormat="1"/>
    <w:lsdException w:name="Signature" w:uiPriority="7"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0739FB"/>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0739FB"/>
    <w:pPr>
      <w:keepNext/>
      <w:tabs>
        <w:tab w:val="left" w:pos="1350"/>
      </w:tabs>
      <w:outlineLvl w:val="1"/>
    </w:pPr>
    <w:rPr>
      <w:b/>
    </w:rPr>
  </w:style>
  <w:style w:type="paragraph" w:styleId="Titre3">
    <w:name w:val="heading 3"/>
    <w:aliases w:val="Section Header3,Sub-Clause Paragraph"/>
    <w:basedOn w:val="Normal"/>
    <w:next w:val="Normal"/>
    <w:link w:val="Titre3Car"/>
    <w:uiPriority w:val="9"/>
    <w:qFormat/>
    <w:rsid w:val="000739FB"/>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0739FB"/>
    <w:pPr>
      <w:spacing w:after="200"/>
      <w:jc w:val="both"/>
      <w:outlineLvl w:val="3"/>
    </w:pPr>
    <w:rPr>
      <w:lang w:val="en-US"/>
    </w:rPr>
  </w:style>
  <w:style w:type="paragraph" w:styleId="Titre5">
    <w:name w:val="heading 5"/>
    <w:aliases w:val="Side, Side"/>
    <w:basedOn w:val="Normal"/>
    <w:next w:val="Normal"/>
    <w:link w:val="Titre5Car"/>
    <w:uiPriority w:val="9"/>
    <w:qFormat/>
    <w:rsid w:val="000739FB"/>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0739FB"/>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0739FB"/>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0739FB"/>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0739FB"/>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rsid w:val="000739FB"/>
    <w:pPr>
      <w:spacing w:before="240"/>
    </w:pPr>
    <w:rPr>
      <w:kern w:val="28"/>
    </w:rPr>
  </w:style>
  <w:style w:type="paragraph" w:customStyle="1" w:styleId="Outline1">
    <w:name w:val="Outline1"/>
    <w:basedOn w:val="Outline"/>
    <w:next w:val="Outline2"/>
    <w:rsid w:val="000739FB"/>
    <w:pPr>
      <w:keepNext/>
      <w:numPr>
        <w:numId w:val="1"/>
      </w:numPr>
    </w:pPr>
  </w:style>
  <w:style w:type="paragraph" w:customStyle="1" w:styleId="Outline2">
    <w:name w:val="Outline2"/>
    <w:basedOn w:val="Normal"/>
    <w:rsid w:val="000739FB"/>
    <w:pPr>
      <w:numPr>
        <w:ilvl w:val="1"/>
        <w:numId w:val="2"/>
      </w:numPr>
      <w:tabs>
        <w:tab w:val="clear" w:pos="1152"/>
        <w:tab w:val="num" w:pos="864"/>
      </w:tabs>
      <w:spacing w:before="240"/>
      <w:ind w:left="864" w:hanging="504"/>
    </w:pPr>
    <w:rPr>
      <w:kern w:val="28"/>
    </w:rPr>
  </w:style>
  <w:style w:type="paragraph" w:customStyle="1" w:styleId="Outline3">
    <w:name w:val="Outline3"/>
    <w:basedOn w:val="Normal"/>
    <w:rsid w:val="000739FB"/>
    <w:pPr>
      <w:numPr>
        <w:ilvl w:val="2"/>
        <w:numId w:val="3"/>
      </w:numPr>
      <w:tabs>
        <w:tab w:val="clear" w:pos="1728"/>
        <w:tab w:val="num" w:pos="1368"/>
      </w:tabs>
      <w:spacing w:before="240"/>
      <w:ind w:left="1368" w:hanging="504"/>
    </w:pPr>
    <w:rPr>
      <w:kern w:val="28"/>
    </w:rPr>
  </w:style>
  <w:style w:type="paragraph" w:customStyle="1" w:styleId="Outline4">
    <w:name w:val="Outline4"/>
    <w:basedOn w:val="Normal"/>
    <w:rsid w:val="000739FB"/>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rsid w:val="000739FB"/>
    <w:pPr>
      <w:numPr>
        <w:numId w:val="5"/>
      </w:numPr>
      <w:tabs>
        <w:tab w:val="clear" w:pos="360"/>
        <w:tab w:val="left" w:pos="1440"/>
      </w:tabs>
      <w:spacing w:before="120"/>
      <w:ind w:left="1440" w:hanging="450"/>
    </w:pPr>
  </w:style>
  <w:style w:type="paragraph" w:styleId="Corpsdetexte2">
    <w:name w:val="Body Text 2"/>
    <w:basedOn w:val="Normal"/>
    <w:link w:val="Corpsdetexte2Car"/>
    <w:uiPriority w:val="99"/>
    <w:rsid w:val="000739FB"/>
    <w:pPr>
      <w:spacing w:before="120" w:after="120"/>
      <w:jc w:val="center"/>
    </w:pPr>
    <w:rPr>
      <w:b/>
      <w:sz w:val="28"/>
      <w:lang w:val="es-ES_tradnl"/>
    </w:rPr>
  </w:style>
  <w:style w:type="paragraph" w:customStyle="1" w:styleId="SectionVIIHeader2">
    <w:name w:val="Section VII Header2"/>
    <w:basedOn w:val="Titre1"/>
    <w:link w:val="SectionVIIHeader2Char"/>
    <w:autoRedefine/>
    <w:rsid w:val="000739FB"/>
    <w:rPr>
      <w:rFonts w:ascii="Times New Roman Bold" w:hAnsi="Times New Roman Bold"/>
      <w:iCs/>
      <w:sz w:val="32"/>
    </w:rPr>
  </w:style>
  <w:style w:type="paragraph" w:customStyle="1" w:styleId="2AutoList1">
    <w:name w:val="2AutoList1"/>
    <w:basedOn w:val="Normal"/>
    <w:rsid w:val="000739FB"/>
    <w:pPr>
      <w:numPr>
        <w:ilvl w:val="1"/>
        <w:numId w:val="7"/>
      </w:numPr>
      <w:jc w:val="both"/>
    </w:pPr>
    <w:rPr>
      <w:lang w:val="es-ES_tradnl"/>
    </w:rPr>
  </w:style>
  <w:style w:type="paragraph" w:customStyle="1" w:styleId="Header3-Paragraph">
    <w:name w:val="Header 3 - Paragraph"/>
    <w:basedOn w:val="Normal"/>
    <w:rsid w:val="000739FB"/>
    <w:pPr>
      <w:spacing w:after="200"/>
      <w:jc w:val="both"/>
    </w:pPr>
    <w:rPr>
      <w:lang w:val="en-US"/>
    </w:rPr>
  </w:style>
  <w:style w:type="paragraph" w:customStyle="1" w:styleId="P3Header1-Clauses">
    <w:name w:val="P3 Header1-Clauses"/>
    <w:basedOn w:val="Header1-Clauses"/>
    <w:rsid w:val="000739FB"/>
    <w:pPr>
      <w:ind w:left="0" w:firstLine="0"/>
    </w:pPr>
  </w:style>
  <w:style w:type="paragraph" w:customStyle="1" w:styleId="Header1-Clauses">
    <w:name w:val="Header 1 - Clauses"/>
    <w:basedOn w:val="Normal"/>
    <w:link w:val="Header1-ClausesChar"/>
    <w:rsid w:val="000739FB"/>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10"/>
    <w:qFormat/>
    <w:rsid w:val="000739FB"/>
    <w:pPr>
      <w:jc w:val="center"/>
    </w:pPr>
    <w:rPr>
      <w:b/>
      <w:sz w:val="48"/>
      <w:lang w:val="es-ES_tradnl"/>
    </w:rPr>
  </w:style>
  <w:style w:type="paragraph" w:styleId="Pieddepage">
    <w:name w:val="footer"/>
    <w:basedOn w:val="Normal"/>
    <w:link w:val="PieddepageCar"/>
    <w:uiPriority w:val="99"/>
    <w:rsid w:val="000739FB"/>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rsid w:val="000739FB"/>
    <w:pPr>
      <w:spacing w:before="120" w:after="120"/>
      <w:ind w:left="1440"/>
      <w:jc w:val="both"/>
    </w:pPr>
    <w:rPr>
      <w:lang w:val="en-US"/>
    </w:rPr>
  </w:style>
  <w:style w:type="paragraph" w:customStyle="1" w:styleId="i">
    <w:name w:val="(i)"/>
    <w:basedOn w:val="Normal"/>
    <w:rsid w:val="000739FB"/>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rsid w:val="000739FB"/>
    <w:pPr>
      <w:jc w:val="center"/>
    </w:pPr>
    <w:rPr>
      <w:b/>
      <w:sz w:val="44"/>
      <w:lang w:val="es-ES_tradnl"/>
    </w:rPr>
  </w:style>
  <w:style w:type="paragraph" w:customStyle="1" w:styleId="Header2-SubClauses">
    <w:name w:val="Header 2 - SubClauses"/>
    <w:basedOn w:val="Normal"/>
    <w:rsid w:val="000739FB"/>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0739FB"/>
    <w:pPr>
      <w:spacing w:before="240"/>
      <w:ind w:left="576"/>
      <w:jc w:val="both"/>
    </w:pPr>
    <w:rPr>
      <w:lang w:val="en-US"/>
    </w:rPr>
  </w:style>
  <w:style w:type="paragraph" w:styleId="Retraitcorpsdetexte2">
    <w:name w:val="Body Text Indent 2"/>
    <w:basedOn w:val="Normal"/>
    <w:link w:val="Retraitcorpsdetexte2Car"/>
    <w:uiPriority w:val="99"/>
    <w:rsid w:val="000739FB"/>
    <w:pPr>
      <w:ind w:left="360" w:firstLine="360"/>
      <w:jc w:val="both"/>
    </w:pPr>
    <w:rPr>
      <w:lang w:val="es-ES_tradnl"/>
    </w:rPr>
  </w:style>
  <w:style w:type="paragraph" w:styleId="Retraitcorpsdetexte">
    <w:name w:val="Body Text Indent"/>
    <w:basedOn w:val="Normal"/>
    <w:link w:val="RetraitcorpsdetexteCar"/>
    <w:rsid w:val="000739FB"/>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rsid w:val="000739FB"/>
    <w:pPr>
      <w:pBdr>
        <w:bottom w:val="single" w:sz="4" w:space="1" w:color="000000"/>
      </w:pBdr>
      <w:tabs>
        <w:tab w:val="right" w:pos="9000"/>
      </w:tabs>
      <w:jc w:val="both"/>
    </w:pPr>
    <w:rPr>
      <w:sz w:val="20"/>
      <w:lang w:val="es-ES_tradnl"/>
    </w:rPr>
  </w:style>
  <w:style w:type="character" w:styleId="Numrodepage">
    <w:name w:val="page number"/>
    <w:basedOn w:val="Policepardfaut"/>
    <w:qFormat/>
    <w:rsid w:val="000739FB"/>
  </w:style>
  <w:style w:type="paragraph" w:customStyle="1" w:styleId="SectionVHeader">
    <w:name w:val="Section V. Header"/>
    <w:basedOn w:val="Normal"/>
    <w:link w:val="SectionVHeaderChar"/>
    <w:rsid w:val="000739FB"/>
    <w:pPr>
      <w:jc w:val="center"/>
    </w:pPr>
    <w:rPr>
      <w:b/>
      <w:sz w:val="36"/>
      <w:lang w:val="es-ES_tradnl"/>
    </w:rPr>
  </w:style>
  <w:style w:type="paragraph" w:customStyle="1" w:styleId="BankNormal">
    <w:name w:val="BankNormal"/>
    <w:basedOn w:val="Normal"/>
    <w:rsid w:val="000739FB"/>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0739FB"/>
    <w:pPr>
      <w:jc w:val="both"/>
    </w:pPr>
    <w:rPr>
      <w:sz w:val="20"/>
      <w:lang w:val="es-ES_tradnl"/>
    </w:rPr>
  </w:style>
  <w:style w:type="paragraph" w:styleId="Corpsdetexte">
    <w:name w:val="Body Text"/>
    <w:basedOn w:val="Normal"/>
    <w:link w:val="CorpsdetexteCar"/>
    <w:qFormat/>
    <w:rsid w:val="000739FB"/>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0739FB"/>
    <w:rPr>
      <w:vertAlign w:val="superscript"/>
    </w:rPr>
  </w:style>
  <w:style w:type="paragraph" w:customStyle="1" w:styleId="TOCNumber1">
    <w:name w:val="TOC Number1"/>
    <w:basedOn w:val="Titre4"/>
    <w:autoRedefine/>
    <w:rsid w:val="000739FB"/>
    <w:pPr>
      <w:spacing w:after="0"/>
      <w:jc w:val="left"/>
      <w:outlineLvl w:val="9"/>
    </w:pPr>
    <w:rPr>
      <w:b/>
      <w:lang w:val="fr-FR"/>
    </w:rPr>
  </w:style>
  <w:style w:type="paragraph" w:styleId="TM3">
    <w:name w:val="toc 3"/>
    <w:basedOn w:val="Normal"/>
    <w:next w:val="Normal"/>
    <w:autoRedefine/>
    <w:uiPriority w:val="39"/>
    <w:rsid w:val="000739FB"/>
    <w:pPr>
      <w:ind w:left="480"/>
    </w:pPr>
    <w:rPr>
      <w:rFonts w:asciiTheme="minorHAnsi" w:hAnsiTheme="minorHAnsi" w:cstheme="minorHAnsi"/>
      <w:i/>
      <w:iCs/>
      <w:sz w:val="20"/>
    </w:rPr>
  </w:style>
  <w:style w:type="paragraph" w:styleId="TM4">
    <w:name w:val="toc 4"/>
    <w:basedOn w:val="Normal"/>
    <w:next w:val="Normal"/>
    <w:autoRedefine/>
    <w:uiPriority w:val="39"/>
    <w:semiHidden/>
    <w:rsid w:val="000739FB"/>
    <w:pPr>
      <w:ind w:left="720"/>
    </w:pPr>
    <w:rPr>
      <w:rFonts w:asciiTheme="minorHAnsi" w:hAnsiTheme="minorHAnsi" w:cstheme="minorHAnsi"/>
      <w:sz w:val="18"/>
      <w:szCs w:val="18"/>
    </w:rPr>
  </w:style>
  <w:style w:type="paragraph" w:styleId="TM5">
    <w:name w:val="toc 5"/>
    <w:basedOn w:val="Normal"/>
    <w:next w:val="Normal"/>
    <w:autoRedefine/>
    <w:uiPriority w:val="39"/>
    <w:semiHidden/>
    <w:rsid w:val="000739FB"/>
    <w:pPr>
      <w:ind w:left="960"/>
    </w:pPr>
    <w:rPr>
      <w:rFonts w:asciiTheme="minorHAnsi" w:hAnsiTheme="minorHAnsi" w:cstheme="minorHAnsi"/>
      <w:sz w:val="18"/>
      <w:szCs w:val="18"/>
    </w:rPr>
  </w:style>
  <w:style w:type="paragraph" w:styleId="TM6">
    <w:name w:val="toc 6"/>
    <w:basedOn w:val="Normal"/>
    <w:next w:val="Normal"/>
    <w:autoRedefine/>
    <w:uiPriority w:val="39"/>
    <w:semiHidden/>
    <w:rsid w:val="000739FB"/>
    <w:pPr>
      <w:ind w:left="1200"/>
    </w:pPr>
    <w:rPr>
      <w:rFonts w:asciiTheme="minorHAnsi" w:hAnsiTheme="minorHAnsi" w:cstheme="minorHAnsi"/>
      <w:sz w:val="18"/>
      <w:szCs w:val="18"/>
    </w:rPr>
  </w:style>
  <w:style w:type="paragraph" w:styleId="TM7">
    <w:name w:val="toc 7"/>
    <w:basedOn w:val="Normal"/>
    <w:next w:val="Normal"/>
    <w:autoRedefine/>
    <w:uiPriority w:val="39"/>
    <w:semiHidden/>
    <w:rsid w:val="000739FB"/>
    <w:pPr>
      <w:ind w:left="1440"/>
    </w:pPr>
    <w:rPr>
      <w:rFonts w:asciiTheme="minorHAnsi" w:hAnsiTheme="minorHAnsi" w:cstheme="minorHAnsi"/>
      <w:sz w:val="18"/>
      <w:szCs w:val="18"/>
    </w:rPr>
  </w:style>
  <w:style w:type="paragraph" w:styleId="TM8">
    <w:name w:val="toc 8"/>
    <w:basedOn w:val="Normal"/>
    <w:next w:val="Normal"/>
    <w:autoRedefine/>
    <w:uiPriority w:val="39"/>
    <w:semiHidden/>
    <w:rsid w:val="000739FB"/>
    <w:pPr>
      <w:ind w:left="1680"/>
    </w:pPr>
    <w:rPr>
      <w:rFonts w:asciiTheme="minorHAnsi" w:hAnsiTheme="minorHAnsi" w:cstheme="minorHAnsi"/>
      <w:sz w:val="18"/>
      <w:szCs w:val="18"/>
    </w:rPr>
  </w:style>
  <w:style w:type="paragraph" w:styleId="TM9">
    <w:name w:val="toc 9"/>
    <w:basedOn w:val="Normal"/>
    <w:next w:val="Normal"/>
    <w:autoRedefine/>
    <w:uiPriority w:val="39"/>
    <w:semiHidden/>
    <w:rsid w:val="000739FB"/>
    <w:pPr>
      <w:ind w:left="1920"/>
    </w:pPr>
    <w:rPr>
      <w:rFonts w:asciiTheme="minorHAnsi" w:hAnsiTheme="minorHAnsi" w:cstheme="minorHAnsi"/>
      <w:sz w:val="18"/>
      <w:szCs w:val="18"/>
    </w:rPr>
  </w:style>
  <w:style w:type="paragraph" w:styleId="Corpsdetexte3">
    <w:name w:val="Body Text 3"/>
    <w:basedOn w:val="Normal"/>
    <w:link w:val="Corpsdetexte3Car"/>
    <w:uiPriority w:val="99"/>
    <w:rsid w:val="000739FB"/>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rsid w:val="000739FB"/>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rsid w:val="000739FB"/>
    <w:rPr>
      <w:sz w:val="20"/>
      <w:lang w:val="en-US" w:eastAsia="en-US"/>
    </w:rPr>
  </w:style>
  <w:style w:type="paragraph" w:styleId="Normalcentr">
    <w:name w:val="Block Text"/>
    <w:basedOn w:val="Normal"/>
    <w:rsid w:val="000739FB"/>
    <w:pPr>
      <w:ind w:left="288" w:right="-72"/>
    </w:pPr>
  </w:style>
  <w:style w:type="paragraph" w:styleId="Notedefin">
    <w:name w:val="endnote text"/>
    <w:basedOn w:val="Normal"/>
    <w:link w:val="NotedefinCar"/>
    <w:uiPriority w:val="99"/>
    <w:semiHidden/>
    <w:rsid w:val="000739FB"/>
    <w:rPr>
      <w:sz w:val="20"/>
    </w:rPr>
  </w:style>
  <w:style w:type="character" w:styleId="Appeldenotedefin">
    <w:name w:val="endnote reference"/>
    <w:uiPriority w:val="99"/>
    <w:semiHidden/>
    <w:rsid w:val="000739FB"/>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 Car"/>
    <w:link w:val="Sous-titre"/>
    <w:uiPriority w:val="11"/>
    <w:rsid w:val="00A407AE"/>
    <w:rPr>
      <w:b/>
      <w:sz w:val="44"/>
      <w:lang w:val="es-ES_tradnl"/>
    </w:rPr>
  </w:style>
  <w:style w:type="character" w:customStyle="1" w:styleId="RetraitcorpsdetexteCar">
    <w:name w:val="Retrait corps de texte Car"/>
    <w:link w:val="Retraitcorpsdetexte"/>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CA1E04"/>
    <w:pPr>
      <w:widowControl w:val="0"/>
      <w:autoSpaceDE w:val="0"/>
      <w:spacing w:before="240" w:after="240"/>
      <w:ind w:left="2127" w:hanging="2127"/>
      <w:outlineLvl w:val="0"/>
    </w:pPr>
    <w:rPr>
      <w:rFonts w:ascii="Bookman Old Style" w:eastAsia="Calibri" w:hAnsi="Bookman Old Style"/>
      <w:b/>
      <w:caps/>
      <w:spacing w:val="45"/>
      <w:sz w:val="22"/>
      <w:szCs w:val="22"/>
      <w:lang w:val="fr-CM" w:eastAsia="en-US"/>
    </w:rPr>
  </w:style>
  <w:style w:type="character" w:customStyle="1" w:styleId="DTAOpicesCar">
    <w:name w:val="DTAO pièces Car"/>
    <w:basedOn w:val="Policepardfaut"/>
    <w:link w:val="DTAOpices"/>
    <w:rsid w:val="00CA1E04"/>
    <w:rPr>
      <w:rFonts w:ascii="Bookman Old Style" w:eastAsia="Calibri" w:hAnsi="Bookman Old Style"/>
      <w:b/>
      <w:caps/>
      <w:spacing w:val="45"/>
      <w:sz w:val="22"/>
      <w:szCs w:val="22"/>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2"/>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3"/>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53"/>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75E82"/>
    <w:pPr>
      <w:numPr>
        <w:ilvl w:val="3"/>
        <w:numId w:val="53"/>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52"/>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54"/>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75E82"/>
    <w:pPr>
      <w:numPr>
        <w:ilvl w:val="1"/>
      </w:numPr>
      <w:tabs>
        <w:tab w:val="clear" w:pos="1985"/>
        <w:tab w:val="num" w:pos="0"/>
        <w:tab w:val="num" w:pos="360"/>
      </w:tabs>
      <w:outlineLvl w:val="1"/>
    </w:pPr>
  </w:style>
  <w:style w:type="paragraph" w:customStyle="1" w:styleId="Dao6">
    <w:name w:val="Dao6"/>
    <w:basedOn w:val="Dao1"/>
    <w:qFormat/>
    <w:rsid w:val="00775E82"/>
    <w:pPr>
      <w:numPr>
        <w:ilvl w:val="5"/>
      </w:numPr>
      <w:spacing w:before="180" w:after="0"/>
      <w:contextualSpacing w:val="0"/>
      <w:jc w:val="both"/>
      <w:outlineLvl w:val="5"/>
    </w:pPr>
    <w:rPr>
      <w:sz w:val="24"/>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s>
</file>

<file path=word/webSettings.xml><?xml version="1.0" encoding="utf-8"?>
<w:webSettings xmlns:r="http://schemas.openxmlformats.org/officeDocument/2006/relationships" xmlns:w="http://schemas.openxmlformats.org/wordprocessingml/2006/main">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footer" Target="footer3.xml"/><Relationship Id="rId39" Type="http://schemas.openxmlformats.org/officeDocument/2006/relationships/image" Target="media/image14.png"/><Relationship Id="rId21" Type="http://schemas.openxmlformats.org/officeDocument/2006/relationships/hyperlink" Target="http://www.worldbank.org/debarr" TargetMode="External"/><Relationship Id="rId34" Type="http://schemas.openxmlformats.org/officeDocument/2006/relationships/image" Target="media/image9.emf"/><Relationship Id="rId42" Type="http://schemas.openxmlformats.org/officeDocument/2006/relationships/image" Target="media/image17.jpeg"/><Relationship Id="rId47" Type="http://schemas.openxmlformats.org/officeDocument/2006/relationships/image" Target="media/image19.png"/><Relationship Id="rId50" Type="http://schemas.openxmlformats.org/officeDocument/2006/relationships/header" Target="header12.xml"/><Relationship Id="rId55" Type="http://schemas.openxmlformats.org/officeDocument/2006/relationships/header" Target="head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worldbank.org/debarr." TargetMode="External"/><Relationship Id="rId29" Type="http://schemas.openxmlformats.org/officeDocument/2006/relationships/image" Target="media/image4.png"/><Relationship Id="rId41" Type="http://schemas.openxmlformats.org/officeDocument/2006/relationships/image" Target="media/image16.png"/><Relationship Id="rId54" Type="http://schemas.openxmlformats.org/officeDocument/2006/relationships/header" Target="header15.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32" Type="http://schemas.openxmlformats.org/officeDocument/2006/relationships/image" Target="media/image7.emf"/><Relationship Id="rId37" Type="http://schemas.openxmlformats.org/officeDocument/2006/relationships/image" Target="media/image12.jpeg"/><Relationship Id="rId40" Type="http://schemas.openxmlformats.org/officeDocument/2006/relationships/image" Target="media/image15.png"/><Relationship Id="rId45" Type="http://schemas.openxmlformats.org/officeDocument/2006/relationships/header" Target="header8.xml"/><Relationship Id="rId53" Type="http://schemas.openxmlformats.org/officeDocument/2006/relationships/footer" Target="footer4.xml"/><Relationship Id="rId58" Type="http://schemas.openxmlformats.org/officeDocument/2006/relationships/header" Target="header1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2.jpeg"/><Relationship Id="rId28" Type="http://schemas.openxmlformats.org/officeDocument/2006/relationships/image" Target="media/image3.png"/><Relationship Id="rId36" Type="http://schemas.openxmlformats.org/officeDocument/2006/relationships/image" Target="media/image11.emf"/><Relationship Id="rId49" Type="http://schemas.openxmlformats.org/officeDocument/2006/relationships/header" Target="header11.xml"/><Relationship Id="rId57" Type="http://schemas.openxmlformats.org/officeDocument/2006/relationships/header" Target="header18.xml"/><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image" Target="media/image6.png"/><Relationship Id="rId44" Type="http://schemas.openxmlformats.org/officeDocument/2006/relationships/header" Target="header7.xml"/><Relationship Id="rId52" Type="http://schemas.openxmlformats.org/officeDocument/2006/relationships/header" Target="header14.xml"/><Relationship Id="rId60" Type="http://schemas.openxmlformats.org/officeDocument/2006/relationships/header" Target="header2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6.xml"/><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header" Target="header10.xml"/><Relationship Id="rId5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header" Target="header1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worldbank.org/debarr." TargetMode="External"/><Relationship Id="rId25" Type="http://schemas.openxmlformats.org/officeDocument/2006/relationships/header" Target="header5.xml"/><Relationship Id="rId33" Type="http://schemas.openxmlformats.org/officeDocument/2006/relationships/image" Target="media/image8.emf"/><Relationship Id="rId38" Type="http://schemas.openxmlformats.org/officeDocument/2006/relationships/image" Target="media/image13.jpeg"/><Relationship Id="rId46" Type="http://schemas.openxmlformats.org/officeDocument/2006/relationships/header" Target="header9.xml"/><Relationship Id="rId59"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2.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8680E3-66D8-4E32-B48A-5F499170BEA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EEEE56-BA55-4825-A349-AFCA4A58E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139</Pages>
  <Words>46660</Words>
  <Characters>257664</Characters>
  <Application>Microsoft Office Word</Application>
  <DocSecurity>0</DocSecurity>
  <Lines>2147</Lines>
  <Paragraphs>607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303717</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creator>World Bank User</dc:creator>
  <cp:lastModifiedBy>RAMPATA OLIVIER</cp:lastModifiedBy>
  <cp:revision>4</cp:revision>
  <cp:lastPrinted>2026-09-21T11:42:00Z</cp:lastPrinted>
  <dcterms:created xsi:type="dcterms:W3CDTF">2026-09-21T10:03:00Z</dcterms:created>
  <dcterms:modified xsi:type="dcterms:W3CDTF">2026-09-21T11:43:00Z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